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>
      <w:pPr>
        <w:jc w:val="both"/>
        <w:rPr>
          <w:i/>
          <w:iCs/>
          <w:color w:val="000000"/>
          <w:sz w:val="22"/>
          <w:szCs w:val="22"/>
        </w:rPr>
      </w:pPr>
    </w:p>
    <w:p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 Ректор РУДН</w:t>
      </w:r>
    </w:p>
    <w:p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« ___» _______________202_ года </w:t>
      </w:r>
    </w:p>
    <w:p>
      <w:pPr>
        <w:jc w:val="both"/>
        <w:rPr>
          <w:color w:val="000000"/>
          <w:sz w:val="22"/>
          <w:szCs w:val="22"/>
        </w:rPr>
      </w:pPr>
    </w:p>
    <w:p>
      <w:pPr>
        <w:pStyle w:val="7"/>
        <w:rPr>
          <w:sz w:val="22"/>
          <w:szCs w:val="22"/>
        </w:rPr>
      </w:pPr>
    </w:p>
    <w:p>
      <w:pPr>
        <w:pStyle w:val="7"/>
        <w:rPr>
          <w:sz w:val="22"/>
          <w:szCs w:val="22"/>
        </w:rPr>
      </w:pPr>
    </w:p>
    <w:p>
      <w:pPr>
        <w:pStyle w:val="7"/>
        <w:rPr>
          <w:sz w:val="22"/>
          <w:szCs w:val="22"/>
        </w:rPr>
      </w:pPr>
    </w:p>
    <w:p>
      <w:pPr>
        <w:pStyle w:val="7"/>
        <w:rPr>
          <w:sz w:val="22"/>
          <w:szCs w:val="22"/>
        </w:rPr>
      </w:pPr>
    </w:p>
    <w:p>
      <w:pPr>
        <w:pStyle w:val="7"/>
        <w:rPr>
          <w:sz w:val="22"/>
          <w:szCs w:val="22"/>
        </w:rPr>
      </w:pPr>
    </w:p>
    <w:p>
      <w:pPr>
        <w:pStyle w:val="7"/>
        <w:rPr>
          <w:b w:val="0"/>
          <w:bCs w:val="0"/>
        </w:rPr>
      </w:pPr>
      <w:r>
        <w:rPr>
          <w:sz w:val="22"/>
          <w:szCs w:val="22"/>
        </w:rPr>
        <w:t xml:space="preserve">Отчет заведующего кафедрой </w:t>
      </w:r>
      <w:r>
        <w:rPr>
          <w:i/>
          <w:sz w:val="22"/>
          <w:szCs w:val="22"/>
        </w:rPr>
        <w:t>медицины катастроф</w:t>
      </w:r>
      <w:r>
        <w:rPr>
          <w:sz w:val="22"/>
          <w:szCs w:val="22"/>
        </w:rPr>
        <w:t xml:space="preserve"> </w:t>
      </w:r>
    </w:p>
    <w:p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к.н., доцент, Митиш Валерия Афанасьевича</w:t>
      </w:r>
    </w:p>
    <w:p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2019 по 2023годы и</w:t>
      </w:r>
    </w:p>
    <w:p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2024 по 2029 годы</w:t>
      </w:r>
    </w:p>
    <w:p>
      <w:pPr>
        <w:jc w:val="right"/>
        <w:rPr>
          <w:iCs/>
          <w:sz w:val="22"/>
          <w:szCs w:val="22"/>
        </w:rPr>
      </w:pPr>
      <w:r>
        <w:rPr>
          <w:b/>
          <w:iCs/>
          <w:sz w:val="22"/>
          <w:szCs w:val="22"/>
        </w:rPr>
        <w:br w:type="page"/>
      </w:r>
      <w:r>
        <w:rPr>
          <w:iCs/>
          <w:sz w:val="22"/>
          <w:szCs w:val="22"/>
          <w:u w:val="single"/>
        </w:rPr>
        <w:t>Кафедра</w:t>
      </w:r>
      <w:r>
        <w:rPr>
          <w:iCs/>
          <w:sz w:val="22"/>
          <w:szCs w:val="22"/>
        </w:rPr>
        <w:t xml:space="preserve">/департамент </w:t>
      </w:r>
      <w:r>
        <w:rPr>
          <w:iCs/>
          <w:sz w:val="22"/>
          <w:szCs w:val="22"/>
          <w:u w:val="single"/>
        </w:rPr>
        <w:t>является</w:t>
      </w:r>
      <w:r>
        <w:rPr>
          <w:iCs/>
          <w:sz w:val="22"/>
          <w:szCs w:val="22"/>
        </w:rPr>
        <w:t xml:space="preserve"> выпускающей/</w:t>
      </w:r>
      <w:r>
        <w:rPr>
          <w:iCs/>
          <w:sz w:val="22"/>
          <w:szCs w:val="22"/>
          <w:u w:val="single"/>
        </w:rPr>
        <w:t>сервисной</w:t>
      </w:r>
    </w:p>
    <w:p>
      <w:pPr>
        <w:jc w:val="right"/>
        <w:rPr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>(выбрать вариант)</w:t>
      </w:r>
      <w:r>
        <w:rPr>
          <w:i/>
          <w:iCs/>
          <w:color w:val="FF0000"/>
          <w:sz w:val="22"/>
          <w:szCs w:val="22"/>
        </w:rPr>
        <w:tab/>
      </w:r>
    </w:p>
    <w:p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>
      <w:pPr>
        <w:jc w:val="both"/>
        <w:rPr>
          <w:b/>
          <w:bCs/>
          <w:color w:val="000000"/>
          <w:sz w:val="22"/>
          <w:szCs w:val="22"/>
        </w:rPr>
      </w:pPr>
    </w:p>
    <w:tbl>
      <w:tblPr>
        <w:tblStyle w:val="1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>
      <w:pPr>
        <w:jc w:val="both"/>
        <w:rPr>
          <w:b/>
          <w:bCs/>
          <w:color w:val="000000"/>
          <w:sz w:val="22"/>
          <w:szCs w:val="22"/>
        </w:rPr>
      </w:pPr>
    </w:p>
    <w:p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>
      <w:pPr>
        <w:jc w:val="both"/>
        <w:rPr>
          <w:b/>
          <w:bCs/>
          <w:color w:val="000000"/>
          <w:sz w:val="22"/>
          <w:szCs w:val="22"/>
        </w:rPr>
      </w:pPr>
    </w:p>
    <w:tbl>
      <w:tblPr>
        <w:tblStyle w:val="12"/>
        <w:tblW w:w="15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0"/>
        <w:gridCol w:w="847"/>
        <w:gridCol w:w="1705"/>
        <w:gridCol w:w="1267"/>
        <w:gridCol w:w="1072"/>
        <w:gridCol w:w="1465"/>
        <w:gridCol w:w="1073"/>
        <w:gridCol w:w="980"/>
        <w:gridCol w:w="979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  <w:vMerge w:val="restart"/>
            <w:shd w:val="clear" w:color="auto" w:fill="auto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460" w:type="dxa"/>
            <w:gridSpan w:val="5"/>
            <w:shd w:val="clear" w:color="auto" w:fill="auto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  <w:vMerge w:val="continu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7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680" w:type="dxa"/>
            <w:shd w:val="clear" w:color="auto" w:fill="AEAAAA" w:themeFill="background2" w:themeFillShade="BF"/>
          </w:tcPr>
          <w:p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39" w:type="dxa"/>
            <w:gridSpan w:val="2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</w:r>
            <w:r>
              <w:rPr>
                <w:bCs/>
                <w:color w:val="000000"/>
                <w:sz w:val="22"/>
                <w:szCs w:val="22"/>
              </w:rPr>
              <w:t>человек</w:t>
            </w:r>
          </w:p>
        </w:tc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lef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rFonts w:hint="default"/>
                <w:sz w:val="22"/>
                <w:szCs w:val="22"/>
                <w:lang w:val="en-US"/>
              </w:rPr>
              <w:t>4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  <w:shd w:val="clear" w:color="auto" w:fill="auto"/>
          </w:tcPr>
          <w:p>
            <w:pPr>
              <w:ind w:left="142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</w:r>
            <w:r>
              <w:rPr>
                <w:bCs/>
                <w:color w:val="000000"/>
                <w:sz w:val="22"/>
                <w:szCs w:val="22"/>
              </w:rPr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/>
                <w:color w:val="000000"/>
                <w:sz w:val="22"/>
                <w:szCs w:val="22"/>
                <w:lang w:val="en-US"/>
              </w:rPr>
              <w:t>9,00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,0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  <w:shd w:val="clear" w:color="auto" w:fill="auto"/>
          </w:tcPr>
          <w:p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</w:r>
            <w:r>
              <w:rPr>
                <w:bCs/>
                <w:color w:val="000000"/>
                <w:sz w:val="22"/>
                <w:szCs w:val="22"/>
              </w:rPr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13,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15,0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15,0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15,0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15,0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15,0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  <w:shd w:val="clear" w:color="auto" w:fill="auto"/>
          </w:tcPr>
          <w:p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  <w:shd w:val="clear" w:color="auto" w:fill="auto"/>
          </w:tcPr>
          <w:p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680" w:type="dxa"/>
          </w:tcPr>
          <w:p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1000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11000,2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1000,2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11154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11454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both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11750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  <w:shd w:val="clear" w:color="auto" w:fill="AEAAAA" w:themeFill="background2" w:themeFillShade="BF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39" w:type="dxa"/>
            <w:gridSpan w:val="2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1465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1073" w:type="dxa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4</w:t>
            </w:r>
          </w:p>
        </w:tc>
        <w:tc>
          <w:tcPr>
            <w:tcW w:w="980" w:type="dxa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4680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6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3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0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4680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9</w:t>
            </w:r>
          </w:p>
        </w:tc>
        <w:tc>
          <w:tcPr>
            <w:tcW w:w="1465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9</w:t>
            </w:r>
          </w:p>
        </w:tc>
        <w:tc>
          <w:tcPr>
            <w:tcW w:w="1073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8</w:t>
            </w:r>
          </w:p>
        </w:tc>
        <w:tc>
          <w:tcPr>
            <w:tcW w:w="980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4680" w:type="dxa"/>
          </w:tcPr>
          <w:p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6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7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4680" w:type="dxa"/>
          </w:tcPr>
          <w:p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6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7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>
              <w:rPr>
                <w:rFonts w:hint="default"/>
                <w:sz w:val="22"/>
                <w:szCs w:val="22"/>
                <w:lang w:val="en-US"/>
              </w:rPr>
              <w:t>5,1</w:t>
            </w:r>
          </w:p>
        </w:tc>
        <w:tc>
          <w:tcPr>
            <w:tcW w:w="1465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>
              <w:rPr>
                <w:rFonts w:hint="default"/>
                <w:sz w:val="22"/>
                <w:szCs w:val="22"/>
                <w:lang w:val="en-US"/>
              </w:rPr>
              <w:t>5,1</w:t>
            </w:r>
          </w:p>
        </w:tc>
        <w:tc>
          <w:tcPr>
            <w:tcW w:w="1073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>
              <w:rPr>
                <w:rFonts w:hint="default"/>
                <w:sz w:val="22"/>
                <w:szCs w:val="22"/>
                <w:lang w:val="en-US"/>
              </w:rPr>
              <w:t>5</w:t>
            </w:r>
          </w:p>
        </w:tc>
        <w:tc>
          <w:tcPr>
            <w:tcW w:w="980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>
              <w:rPr>
                <w:rFonts w:hint="default"/>
                <w:sz w:val="22"/>
                <w:szCs w:val="22"/>
                <w:lang w:val="en-US"/>
              </w:rPr>
              <w:t>5</w:t>
            </w:r>
          </w:p>
        </w:tc>
        <w:tc>
          <w:tcPr>
            <w:tcW w:w="97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>
              <w:rPr>
                <w:rFonts w:hint="default"/>
                <w:sz w:val="22"/>
                <w:szCs w:val="22"/>
                <w:lang w:val="en-US"/>
              </w:rPr>
              <w:t>5</w:t>
            </w:r>
          </w:p>
        </w:tc>
        <w:tc>
          <w:tcPr>
            <w:tcW w:w="963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>
              <w:rPr>
                <w:rFonts w:hint="default"/>
                <w:sz w:val="22"/>
                <w:szCs w:val="22"/>
                <w:lang w:val="en-US"/>
              </w:rPr>
              <w:t>4,5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680" w:type="dxa"/>
            <w:shd w:val="clear" w:color="auto" w:fill="AEAAAA" w:themeFill="background2" w:themeFillShade="BF"/>
          </w:tcPr>
          <w:p>
            <w:pPr>
              <w:numPr>
                <w:ilvl w:val="0"/>
                <w:numId w:val="2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39" w:type="dxa"/>
            <w:gridSpan w:val="2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- Профессора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</w:tcPr>
          <w:p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- Доценты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- Старшие преподаватели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- Ассистенты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rFonts w:hint="default"/>
                <w:sz w:val="22"/>
                <w:szCs w:val="22"/>
                <w:lang w:val="en-US"/>
              </w:rPr>
              <w:t>1,4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rFonts w:hint="default"/>
                <w:sz w:val="22"/>
                <w:szCs w:val="22"/>
                <w:lang w:val="en-US"/>
              </w:rPr>
              <w:t>1,4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680" w:type="dxa"/>
            <w:shd w:val="clear" w:color="auto" w:fill="FFFFFF" w:themeFill="background1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4680" w:type="dxa"/>
            <w:shd w:val="clear" w:color="auto" w:fill="AEAAAA" w:themeFill="background2" w:themeFillShade="BF"/>
          </w:tcPr>
          <w:p>
            <w:pPr>
              <w:numPr>
                <w:ilvl w:val="0"/>
                <w:numId w:val="2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6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AEAAAA" w:themeFill="background2" w:themeFillShade="BF"/>
            <w:vAlign w:val="center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-учебники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</w:t>
            </w:r>
          </w:p>
        </w:tc>
        <w:tc>
          <w:tcPr>
            <w:tcW w:w="1072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rFonts w:hint="default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465" w:type="dxa"/>
            <w:shd w:val="clear" w:color="auto" w:fill="FEF2CC" w:themeFill="accent4" w:themeFillTint="33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73" w:type="dxa"/>
            <w:shd w:val="clear" w:color="auto" w:fill="FEF2CC" w:themeFill="accent4" w:themeFillTint="33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0" w:type="dxa"/>
            <w:shd w:val="clear" w:color="auto" w:fill="FEF2CC" w:themeFill="accent4" w:themeFillTint="33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9" w:type="dxa"/>
            <w:shd w:val="clear" w:color="auto" w:fill="FEF2CC" w:themeFill="accent4" w:themeFillTint="33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3" w:type="dxa"/>
            <w:shd w:val="clear" w:color="auto" w:fill="FEF2CC" w:themeFill="accent4" w:themeFillTint="33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-учебные и учебно-методические </w:t>
            </w:r>
          </w:p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пособия 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2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10</w:t>
            </w:r>
          </w:p>
        </w:tc>
        <w:tc>
          <w:tcPr>
            <w:tcW w:w="1465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80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6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680" w:type="dxa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-электронные учебники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2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65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0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680" w:type="dxa"/>
            <w:shd w:val="clear" w:color="auto" w:fill="FFFFFF" w:themeFill="background1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онлайн-курсы</w:t>
            </w:r>
          </w:p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72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65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0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79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4680" w:type="dxa"/>
          </w:tcPr>
          <w:p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2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65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7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0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3" w:type="dxa"/>
            <w:shd w:val="clear" w:color="auto" w:fill="FEF2CC" w:themeFill="accent4" w:themeFillTint="33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4680" w:type="dxa"/>
          </w:tcPr>
          <w:p>
            <w:pPr>
              <w:numPr>
                <w:ilvl w:val="0"/>
                <w:numId w:val="3"/>
              </w:numPr>
              <w:tabs>
                <w:tab w:val="left" w:pos="426"/>
                <w:tab w:val="clear" w:pos="1128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>
            <w:pPr>
              <w:numPr>
                <w:ilvl w:val="1"/>
                <w:numId w:val="3"/>
              </w:numPr>
              <w:tabs>
                <w:tab w:val="left" w:pos="567"/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  <w:tc>
          <w:tcPr>
            <w:tcW w:w="1072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  <w:tc>
          <w:tcPr>
            <w:tcW w:w="1465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  <w:jc w:val="center"/>
        </w:trPr>
        <w:tc>
          <w:tcPr>
            <w:tcW w:w="4680" w:type="dxa"/>
            <w:shd w:val="clear" w:color="auto" w:fill="AEAAAA" w:themeFill="background2" w:themeFillShade="BF"/>
          </w:tcPr>
          <w:p>
            <w:pPr>
              <w:numPr>
                <w:ilvl w:val="1"/>
                <w:numId w:val="3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5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6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4680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7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46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7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80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79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6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7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46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7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80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79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6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680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7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46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7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80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79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6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0/0</w:t>
            </w:r>
          </w:p>
        </w:tc>
      </w:tr>
    </w:tbl>
    <w:p>
      <w:pPr>
        <w:numPr>
          <w:ilvl w:val="0"/>
          <w:numId w:val="4"/>
        </w:numPr>
        <w:tabs>
          <w:tab w:val="left" w:pos="1155"/>
        </w:tabs>
        <w:rPr>
          <w:sz w:val="22"/>
          <w:szCs w:val="22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899" w:right="1134" w:bottom="851" w:left="1276" w:header="709" w:footer="445" w:gutter="0"/>
          <w:cols w:space="708" w:num="1"/>
          <w:docGrid w:linePitch="360" w:charSpace="0"/>
        </w:sectPr>
      </w:pPr>
    </w:p>
    <w:p>
      <w:pPr>
        <w:rPr>
          <w:i/>
          <w:szCs w:val="28"/>
        </w:rPr>
      </w:pPr>
      <w:r>
        <w:rPr>
          <w:b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работе, проректор по многоязычному развитию – в части планирования и учета повышения квалификации по иностранным языкам)</w:t>
      </w:r>
    </w:p>
    <w:p>
      <w:pPr>
        <w:rPr>
          <w:b/>
          <w:sz w:val="22"/>
          <w:szCs w:val="22"/>
        </w:rPr>
      </w:pPr>
    </w:p>
    <w:tbl>
      <w:tblPr>
        <w:tblStyle w:val="12"/>
        <w:tblpPr w:leftFromText="180" w:rightFromText="180" w:vertAnchor="page" w:horzAnchor="margin" w:tblpY="1534"/>
        <w:tblW w:w="15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697" w:type="dxa"/>
            <w:vMerge w:val="restart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697" w:type="dxa"/>
            <w:vMerge w:val="continu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697" w:type="dxa"/>
            <w:shd w:val="clear" w:color="auto" w:fill="AEAAAA" w:themeFill="background2" w:themeFillShade="BF"/>
          </w:tcPr>
          <w:p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</w:tcPr>
          <w:p>
            <w:pPr>
              <w:pStyle w:val="15"/>
              <w:numPr>
                <w:ilvl w:val="0"/>
                <w:numId w:val="5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1,0</w:t>
            </w:r>
          </w:p>
        </w:tc>
        <w:tc>
          <w:tcPr>
            <w:tcW w:w="113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,</w:t>
            </w:r>
            <w:r>
              <w:rPr>
                <w:rFonts w:hint="default"/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0,75</w:t>
            </w:r>
          </w:p>
        </w:tc>
        <w:tc>
          <w:tcPr>
            <w:tcW w:w="99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  <w:tc>
          <w:tcPr>
            <w:tcW w:w="99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  <w:tc>
          <w:tcPr>
            <w:tcW w:w="99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1,25</w:t>
            </w:r>
          </w:p>
        </w:tc>
        <w:tc>
          <w:tcPr>
            <w:tcW w:w="97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</w:tcPr>
          <w:p>
            <w:pPr>
              <w:pStyle w:val="15"/>
              <w:numPr>
                <w:ilvl w:val="0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  <w:tc>
          <w:tcPr>
            <w:tcW w:w="1134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spacing w:line="259" w:lineRule="auto"/>
              <w:ind w:firstLine="142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5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>
            <w:pPr>
              <w:pStyle w:val="15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>
            <w:pPr>
              <w:pStyle w:val="15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>
            <w:pPr>
              <w:pStyle w:val="15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>
      <w:pPr>
        <w:rPr>
          <w:b/>
          <w:sz w:val="22"/>
          <w:szCs w:val="22"/>
        </w:rPr>
      </w:pPr>
    </w:p>
    <w:p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>
        <w:rPr>
          <w:b/>
          <w:sz w:val="22"/>
          <w:szCs w:val="22"/>
        </w:rPr>
        <w:t>Раздел III – Научная деятельность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>
      <w:pPr>
        <w:rPr>
          <w:b/>
          <w:sz w:val="22"/>
          <w:szCs w:val="22"/>
        </w:rPr>
      </w:pPr>
    </w:p>
    <w:tbl>
      <w:tblPr>
        <w:tblStyle w:val="12"/>
        <w:tblW w:w="1525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05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05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 w:val="continu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 w:val="continu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5053" w:type="dxa"/>
            <w:shd w:val="clear" w:color="auto" w:fill="AEAAAA" w:themeFill="background2" w:themeFillShade="BF"/>
          </w:tcPr>
          <w:p>
            <w:pPr>
              <w:pStyle w:val="3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053" w:type="dxa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6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053" w:type="dxa"/>
            <w:vAlign w:val="center"/>
          </w:tcPr>
          <w:p>
            <w:pPr>
              <w:numPr>
                <w:ilvl w:val="1"/>
                <w:numId w:val="6"/>
              </w:numPr>
              <w:tabs>
                <w:tab w:val="left" w:pos="426"/>
                <w:tab w:val="left" w:pos="743"/>
                <w:tab w:val="clear" w:pos="1440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053" w:type="dxa"/>
            <w:vAlign w:val="center"/>
          </w:tcPr>
          <w:p>
            <w:pPr>
              <w:numPr>
                <w:ilvl w:val="1"/>
                <w:numId w:val="6"/>
              </w:numPr>
              <w:tabs>
                <w:tab w:val="left" w:pos="426"/>
                <w:tab w:val="left" w:pos="743"/>
                <w:tab w:val="clear" w:pos="1440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5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053" w:type="dxa"/>
            <w:vAlign w:val="center"/>
          </w:tcPr>
          <w:p>
            <w:pPr>
              <w:numPr>
                <w:ilvl w:val="1"/>
                <w:numId w:val="6"/>
              </w:numPr>
              <w:tabs>
                <w:tab w:val="left" w:pos="426"/>
                <w:tab w:val="left" w:pos="743"/>
                <w:tab w:val="clear" w:pos="1440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053" w:type="dxa"/>
          </w:tcPr>
          <w:p>
            <w:pPr>
              <w:numPr>
                <w:ilvl w:val="0"/>
                <w:numId w:val="6"/>
              </w:numPr>
              <w:tabs>
                <w:tab w:val="left" w:pos="310"/>
                <w:tab w:val="left" w:pos="426"/>
                <w:tab w:val="clear" w:pos="644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11700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3500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3500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053" w:type="dxa"/>
            <w:vAlign w:val="center"/>
          </w:tcPr>
          <w:p>
            <w:pPr>
              <w:numPr>
                <w:ilvl w:val="2"/>
                <w:numId w:val="6"/>
              </w:numPr>
              <w:tabs>
                <w:tab w:val="left" w:pos="426"/>
                <w:tab w:val="left" w:pos="743"/>
                <w:tab w:val="clear" w:pos="1800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600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both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both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both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>
            <w:pPr>
              <w:jc w:val="both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053" w:type="dxa"/>
            <w:vAlign w:val="center"/>
          </w:tcPr>
          <w:p>
            <w:pPr>
              <w:numPr>
                <w:ilvl w:val="2"/>
                <w:numId w:val="6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11000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3000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3000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5053" w:type="dxa"/>
            <w:vAlign w:val="center"/>
          </w:tcPr>
          <w:p>
            <w:pPr>
              <w:numPr>
                <w:ilvl w:val="2"/>
                <w:numId w:val="6"/>
              </w:numPr>
              <w:tabs>
                <w:tab w:val="left" w:pos="426"/>
                <w:tab w:val="left" w:pos="601"/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5053" w:type="dxa"/>
            <w:vAlign w:val="center"/>
          </w:tcPr>
          <w:p>
            <w:pPr>
              <w:numPr>
                <w:ilvl w:val="2"/>
                <w:numId w:val="6"/>
              </w:numPr>
              <w:tabs>
                <w:tab w:val="left" w:pos="426"/>
                <w:tab w:val="left" w:pos="601"/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5053" w:type="dxa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053" w:type="dxa"/>
            <w:shd w:val="clear" w:color="auto" w:fill="AEAAAA" w:themeFill="background2" w:themeFillShade="BF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53" w:type="dxa"/>
            <w:shd w:val="clear" w:color="auto" w:fill="auto"/>
            <w:vAlign w:val="center"/>
          </w:tcPr>
          <w:p>
            <w:pPr>
              <w:pStyle w:val="15"/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>
              <w:rPr>
                <w:b/>
                <w:sz w:val="22"/>
                <w:szCs w:val="22"/>
              </w:rPr>
              <w:t>Web of Science Core Collection.</w:t>
            </w:r>
          </w:p>
          <w:p>
            <w:pPr>
              <w:pStyle w:val="15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>
            <w:pPr>
              <w:pStyle w:val="15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>
            <w:pPr>
              <w:pStyle w:val="15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>
            <w:pPr>
              <w:pStyle w:val="15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053" w:type="dxa"/>
            <w:shd w:val="clear" w:color="auto" w:fill="auto"/>
          </w:tcPr>
          <w:p>
            <w:pPr>
              <w:pStyle w:val="15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>
            <w:pPr>
              <w:pStyle w:val="15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>
            <w:pPr>
              <w:pStyle w:val="15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widowControl w:val="0"/>
              <w:autoSpaceDE w:val="0"/>
              <w:autoSpaceDN w:val="0"/>
              <w:rPr>
                <w:rFonts w:hint="default"/>
                <w:iCs/>
                <w:lang w:val="en-US"/>
              </w:rPr>
            </w:pPr>
            <w:r>
              <w:rPr>
                <w:rFonts w:hint="default"/>
                <w:iCs/>
                <w:lang w:val="en-US"/>
              </w:rPr>
              <w:t>3</w:t>
            </w:r>
          </w:p>
        </w:tc>
        <w:tc>
          <w:tcPr>
            <w:tcW w:w="999" w:type="dxa"/>
            <w:vAlign w:val="center"/>
          </w:tcPr>
          <w:p>
            <w:pPr>
              <w:widowControl w:val="0"/>
              <w:autoSpaceDE w:val="0"/>
              <w:autoSpaceDN w:val="0"/>
              <w:rPr>
                <w:rFonts w:hint="default"/>
                <w:iCs/>
                <w:lang w:val="en-US"/>
              </w:rPr>
            </w:pPr>
            <w:r>
              <w:rPr>
                <w:rFonts w:hint="default"/>
                <w:iCs/>
                <w:lang w:val="en-US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 w:val="0"/>
              <w:autoSpaceDE w:val="0"/>
              <w:autoSpaceDN w:val="0"/>
              <w:rPr>
                <w:rFonts w:hint="default"/>
                <w:iCs/>
                <w:lang w:val="en-US"/>
              </w:rPr>
            </w:pPr>
            <w:r>
              <w:rPr>
                <w:rFonts w:hint="default"/>
                <w:iCs/>
                <w:lang w:val="en-US"/>
              </w:rPr>
              <w:t>3</w:t>
            </w:r>
          </w:p>
        </w:tc>
        <w:tc>
          <w:tcPr>
            <w:tcW w:w="999" w:type="dxa"/>
            <w:vAlign w:val="center"/>
          </w:tcPr>
          <w:p>
            <w:pPr>
              <w:widowControl w:val="0"/>
              <w:autoSpaceDE w:val="0"/>
              <w:autoSpaceDN w:val="0"/>
              <w:rPr>
                <w:rFonts w:hint="default"/>
                <w:iCs/>
                <w:lang w:val="en-US"/>
              </w:rPr>
            </w:pPr>
            <w:r>
              <w:rPr>
                <w:rFonts w:hint="default"/>
                <w:iCs/>
                <w:lang w:val="en-US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 w:val="0"/>
              <w:autoSpaceDE w:val="0"/>
              <w:autoSpaceDN w:val="0"/>
              <w:rPr>
                <w:rFonts w:hint="default"/>
                <w:iCs/>
                <w:lang w:val="en-US"/>
              </w:rPr>
            </w:pPr>
            <w:r>
              <w:rPr>
                <w:rFonts w:hint="default"/>
                <w:iCs/>
                <w:lang w:val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053" w:type="dxa"/>
            <w:shd w:val="clear" w:color="auto" w:fill="auto"/>
          </w:tcPr>
          <w:p>
            <w:pPr>
              <w:pStyle w:val="15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>
            <w:pPr>
              <w:pStyle w:val="15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>
            <w:pPr>
              <w:pStyle w:val="15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5053" w:type="dxa"/>
            <w:shd w:val="clear" w:color="auto" w:fill="auto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5053" w:type="dxa"/>
            <w:shd w:val="clear" w:color="auto" w:fill="AEAAAA" w:themeFill="background2" w:themeFillShade="BF"/>
          </w:tcPr>
          <w:p>
            <w:pPr>
              <w:pStyle w:val="15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color="auto" w:sz="4" w:space="0"/>
            </w:tcBorders>
            <w:shd w:val="clear" w:color="auto" w:fill="AEAAAA" w:themeFill="background2" w:themeFillShade="BF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5053" w:type="dxa"/>
            <w:shd w:val="clear" w:color="auto" w:fill="auto"/>
          </w:tcPr>
          <w:p>
            <w:pPr>
              <w:pStyle w:val="15"/>
              <w:ind w:left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5053" w:type="dxa"/>
            <w:shd w:val="clear" w:color="auto" w:fill="auto"/>
          </w:tcPr>
          <w:p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lang w:val="en-US"/>
              </w:rPr>
            </w:pPr>
            <w:r>
              <w:rPr>
                <w:rFonts w:hint="default"/>
                <w:bCs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5053" w:type="dxa"/>
            <w:shd w:val="clear" w:color="auto" w:fill="auto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numPr>
                <w:ilvl w:val="1"/>
                <w:numId w:val="6"/>
              </w:numPr>
              <w:tabs>
                <w:tab w:val="left" w:pos="426"/>
                <w:tab w:val="left" w:pos="885"/>
                <w:tab w:val="clear" w:pos="1440"/>
              </w:tabs>
              <w:ind w:left="11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999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ind w:firstLine="142"/>
              <w:jc w:val="center"/>
              <w:rPr>
                <w:rFonts w:hint="default"/>
                <w:bCs/>
                <w:sz w:val="22"/>
                <w:szCs w:val="22"/>
                <w:lang w:val="en-US"/>
              </w:rPr>
            </w:pPr>
            <w:r>
              <w:rPr>
                <w:rFonts w:hint="default"/>
                <w:bCs/>
                <w:sz w:val="22"/>
                <w:szCs w:val="22"/>
                <w:lang w:val="en-US"/>
              </w:rPr>
              <w:t>61</w:t>
            </w:r>
          </w:p>
        </w:tc>
      </w:tr>
    </w:tbl>
    <w:p>
      <w:pPr>
        <w:tabs>
          <w:tab w:val="left" w:pos="4215"/>
        </w:tabs>
        <w:rPr>
          <w:sz w:val="22"/>
          <w:szCs w:val="22"/>
        </w:rPr>
        <w:sectPr>
          <w:headerReference r:id="rId8" w:type="default"/>
          <w:footerReference r:id="rId10" w:type="default"/>
          <w:headerReference r:id="rId9" w:type="even"/>
          <w:footerReference r:id="rId11" w:type="even"/>
          <w:pgSz w:w="16838" w:h="11906" w:orient="landscape"/>
          <w:pgMar w:top="902" w:right="1134" w:bottom="851" w:left="1276" w:header="709" w:footer="442" w:gutter="0"/>
          <w:cols w:space="708" w:num="1"/>
          <w:docGrid w:linePitch="360" w:charSpace="0"/>
        </w:sectPr>
      </w:pPr>
    </w:p>
    <w:p>
      <w:pPr>
        <w:rPr>
          <w:i/>
          <w:sz w:val="22"/>
          <w:szCs w:val="22"/>
        </w:rPr>
      </w:pPr>
      <w:r>
        <w:rPr>
          <w:b/>
          <w:sz w:val="22"/>
          <w:szCs w:val="22"/>
        </w:rPr>
        <w:t xml:space="preserve">Раздел III – Подготовка кадров высшей квалификации в БУП </w:t>
      </w:r>
      <w:r>
        <w:rPr>
          <w:i/>
          <w:sz w:val="22"/>
          <w:szCs w:val="22"/>
        </w:rPr>
        <w:t>(контроль – начальник УПКВК)</w:t>
      </w:r>
    </w:p>
    <w:p>
      <w:pPr>
        <w:rPr>
          <w:i/>
          <w:sz w:val="22"/>
          <w:szCs w:val="22"/>
        </w:rPr>
      </w:pPr>
    </w:p>
    <w:tbl>
      <w:tblPr>
        <w:tblStyle w:val="12"/>
        <w:tblW w:w="1519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962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962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</w:t>
            </w:r>
            <w:bookmarkStart w:id="0" w:name="_GoBack"/>
            <w:bookmarkEnd w:id="0"/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962" w:type="dxa"/>
          </w:tcPr>
          <w:p>
            <w:pPr>
              <w:numPr>
                <w:ilvl w:val="0"/>
                <w:numId w:val="6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>
            <w:pPr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>
            <w:pPr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left="-20" w:right="-20"/>
              <w:jc w:val="center"/>
            </w:pPr>
            <w:r>
              <w:rPr>
                <w:rFonts w:hint="default"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4962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left="-20" w:right="-20"/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962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left="-20" w:right="-20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left="-20" w:right="-20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left="-20" w:right="-20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left="-20" w:right="-20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left="-20" w:right="-20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962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5A5A5" w:themeFill="background1" w:themeFillShade="A6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962" w:type="dxa"/>
          </w:tcPr>
          <w:p>
            <w:pPr>
              <w:numPr>
                <w:ilvl w:val="0"/>
                <w:numId w:val="7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3/0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1/0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1/0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2/1</w:t>
            </w: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3/0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87" w:type="dxa"/>
            <w:vAlign w:val="center"/>
          </w:tcPr>
          <w:p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387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  <w:shd w:val="clear" w:color="auto" w:fill="AEAAAA" w:themeFill="background2" w:themeFillShade="BF"/>
          </w:tcPr>
          <w:p>
            <w:pPr>
              <w:numPr>
                <w:ilvl w:val="0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left="-20" w:right="-20"/>
              <w:jc w:val="center"/>
            </w:pPr>
            <w:r>
              <w:rPr>
                <w:sz w:val="22"/>
                <w:szCs w:val="22"/>
              </w:rPr>
              <w:t>4/1</w:t>
            </w:r>
          </w:p>
        </w:tc>
        <w:tc>
          <w:tcPr>
            <w:tcW w:w="1387" w:type="dxa"/>
            <w:vAlign w:val="center"/>
          </w:tcPr>
          <w:p>
            <w:pPr>
              <w:ind w:left="-20" w:right="-20"/>
              <w:jc w:val="center"/>
            </w:pPr>
            <w:r>
              <w:rPr>
                <w:sz w:val="22"/>
                <w:szCs w:val="22"/>
              </w:rPr>
              <w:t>5/2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7/2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11/2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left="-20" w:right="-20"/>
              <w:jc w:val="center"/>
            </w:pPr>
            <w:r>
              <w:rPr>
                <w:sz w:val="22"/>
                <w:szCs w:val="22"/>
              </w:rPr>
              <w:t>3/2</w:t>
            </w:r>
          </w:p>
        </w:tc>
        <w:tc>
          <w:tcPr>
            <w:tcW w:w="1387" w:type="dxa"/>
            <w:vAlign w:val="center"/>
          </w:tcPr>
          <w:p>
            <w:pPr>
              <w:ind w:left="-20" w:right="-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1/1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962" w:type="dxa"/>
          </w:tcPr>
          <w:p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2/0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9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</w:tr>
    </w:tbl>
    <w:p>
      <w:pPr>
        <w:rPr>
          <w:sz w:val="22"/>
          <w:szCs w:val="22"/>
        </w:rPr>
      </w:pPr>
    </w:p>
    <w:p>
      <w:pPr>
        <w:rPr>
          <w:i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>
      <w:pPr>
        <w:rPr>
          <w:sz w:val="22"/>
          <w:szCs w:val="22"/>
        </w:rPr>
      </w:pPr>
    </w:p>
    <w:tbl>
      <w:tblPr>
        <w:tblStyle w:val="12"/>
        <w:tblW w:w="15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468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6" w:hRule="atLeast"/>
          <w:jc w:val="center"/>
        </w:trPr>
        <w:tc>
          <w:tcPr>
            <w:tcW w:w="468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48" w:hRule="atLeast"/>
          <w:jc w:val="center"/>
        </w:trPr>
        <w:tc>
          <w:tcPr>
            <w:tcW w:w="4687" w:type="dxa"/>
            <w:shd w:val="clear" w:color="auto" w:fill="AEAAAA" w:themeFill="background2" w:themeFillShade="BF"/>
          </w:tcPr>
          <w:p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9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4/4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8/4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12/4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17/5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30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4/2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6/2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30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5/2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28" w:hRule="atLeast"/>
          <w:jc w:val="center"/>
        </w:trPr>
        <w:tc>
          <w:tcPr>
            <w:tcW w:w="4687" w:type="dxa"/>
          </w:tcPr>
          <w:p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4/2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6/2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1" w:hRule="atLeast"/>
          <w:jc w:val="center"/>
        </w:trPr>
        <w:tc>
          <w:tcPr>
            <w:tcW w:w="4687" w:type="dxa"/>
          </w:tcPr>
          <w:p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5/2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12" w:hRule="atLeast"/>
          <w:jc w:val="center"/>
        </w:trPr>
        <w:tc>
          <w:tcPr>
            <w:tcW w:w="4687" w:type="dxa"/>
          </w:tcPr>
          <w:p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3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1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9" w:hRule="atLeast"/>
          <w:jc w:val="center"/>
        </w:trPr>
        <w:tc>
          <w:tcPr>
            <w:tcW w:w="4687" w:type="dxa"/>
            <w:shd w:val="clear" w:color="auto" w:fill="auto"/>
          </w:tcPr>
          <w:p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2" w:hRule="atLeast"/>
          <w:jc w:val="center"/>
        </w:trPr>
        <w:tc>
          <w:tcPr>
            <w:tcW w:w="4687" w:type="dxa"/>
            <w:shd w:val="clear" w:color="auto" w:fill="auto"/>
          </w:tcPr>
          <w:p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3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1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1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1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1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17" w:hRule="atLeast"/>
          <w:jc w:val="center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518" w:hRule="atLeast"/>
          <w:jc w:val="center"/>
        </w:trPr>
        <w:tc>
          <w:tcPr>
            <w:tcW w:w="4687" w:type="dxa"/>
          </w:tcPr>
          <w:p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>
      <w:pPr>
        <w:rPr>
          <w:b/>
          <w:bCs/>
          <w:sz w:val="22"/>
          <w:szCs w:val="22"/>
        </w:rPr>
        <w:sectPr>
          <w:headerReference r:id="rId12" w:type="default"/>
          <w:headerReference r:id="rId13" w:type="even"/>
          <w:footerReference r:id="rId14" w:type="even"/>
          <w:pgSz w:w="16838" w:h="11906" w:orient="landscape"/>
          <w:pgMar w:top="899" w:right="1134" w:bottom="851" w:left="1276" w:header="709" w:footer="445" w:gutter="0"/>
          <w:cols w:space="708" w:num="1"/>
          <w:docGrid w:linePitch="360" w:charSpace="0"/>
        </w:sectPr>
      </w:pPr>
    </w:p>
    <w:p>
      <w:r>
        <w:rPr>
          <w:b/>
        </w:rPr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 и </w:t>
      </w:r>
      <w:r>
        <w:rPr>
          <w:b/>
          <w:lang w:val="en-US"/>
        </w:rPr>
        <w:t>VI</w:t>
      </w:r>
      <w:r>
        <w:rPr>
          <w:b/>
        </w:rPr>
        <w:t xml:space="preserve"> Выпускники, трудоустройство выпускников. Экономические показатели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/>
    <w:tbl>
      <w:tblPr>
        <w:tblStyle w:val="12"/>
        <w:tblpPr w:leftFromText="180" w:rightFromText="180" w:vertAnchor="text" w:tblpX="-318" w:tblpY="1"/>
        <w:tblOverlap w:val="never"/>
        <w:tblW w:w="14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479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479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4793" w:type="dxa"/>
            <w:shd w:val="clear" w:color="auto" w:fill="AEAAAA" w:themeFill="background2" w:themeFillShade="BF"/>
          </w:tcPr>
          <w:p>
            <w:pPr>
              <w:pStyle w:val="3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  <w:shd w:val="clear" w:color="auto" w:fill="AEAAAA" w:themeFill="background2" w:themeFillShade="BF"/>
          </w:tcPr>
          <w:p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  <w:shd w:val="clear" w:color="auto" w:fill="AEAAAA" w:themeFill="background2" w:themeFillShade="BF"/>
          </w:tcPr>
          <w:p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793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4793" w:type="dxa"/>
          </w:tcPr>
          <w:p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4793" w:type="dxa"/>
          </w:tcPr>
          <w:p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4793" w:type="dxa"/>
            <w:shd w:val="clear" w:color="auto" w:fill="AEAAAA" w:themeFill="background2" w:themeFillShade="BF"/>
          </w:tcPr>
          <w:p>
            <w:pPr>
              <w:pStyle w:val="3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4793" w:type="dxa"/>
          </w:tcPr>
          <w:p>
            <w:pPr>
              <w:numPr>
                <w:ilvl w:val="0"/>
                <w:numId w:val="11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Общий объем фонда заработной платы БУП</w:t>
            </w:r>
            <w:r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1205,198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1250,0</w:t>
            </w:r>
          </w:p>
        </w:tc>
        <w:tc>
          <w:tcPr>
            <w:tcW w:w="929" w:type="dxa"/>
            <w:vAlign w:val="center"/>
          </w:tcPr>
          <w:p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1300,0</w:t>
            </w:r>
          </w:p>
        </w:tc>
        <w:tc>
          <w:tcPr>
            <w:tcW w:w="929" w:type="dxa"/>
            <w:vAlign w:val="center"/>
          </w:tcPr>
          <w:p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1350,0</w:t>
            </w:r>
          </w:p>
        </w:tc>
        <w:tc>
          <w:tcPr>
            <w:tcW w:w="929" w:type="dxa"/>
            <w:vAlign w:val="center"/>
          </w:tcPr>
          <w:p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1400,0</w:t>
            </w:r>
          </w:p>
        </w:tc>
        <w:tc>
          <w:tcPr>
            <w:tcW w:w="929" w:type="dxa"/>
            <w:vAlign w:val="center"/>
          </w:tcPr>
          <w:p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1450,0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1500,0</w:t>
            </w:r>
          </w:p>
        </w:tc>
      </w:tr>
    </w:tbl>
    <w:p>
      <w:pPr>
        <w:sectPr>
          <w:headerReference r:id="rId15" w:type="default"/>
          <w:headerReference r:id="rId16" w:type="even"/>
          <w:footerReference r:id="rId17" w:type="even"/>
          <w:pgSz w:w="16838" w:h="11906" w:orient="landscape"/>
          <w:pgMar w:top="899" w:right="1134" w:bottom="851" w:left="1276" w:header="709" w:footer="445" w:gutter="0"/>
          <w:cols w:space="708" w:num="1"/>
          <w:docGrid w:linePitch="360" w:charSpace="0"/>
        </w:sectPr>
      </w:pPr>
    </w:p>
    <w:p>
      <w:pPr>
        <w:rPr>
          <w:i/>
          <w:szCs w:val="28"/>
        </w:rPr>
      </w:pPr>
      <w:r>
        <w:rPr>
          <w:b/>
        </w:rPr>
        <w:t xml:space="preserve">Раздел VII Дополнительные образовательные услуги, реализуемые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>
      <w:pPr>
        <w:rPr>
          <w:b/>
        </w:rPr>
      </w:pPr>
    </w:p>
    <w:tbl>
      <w:tblPr>
        <w:tblStyle w:val="12"/>
        <w:tblW w:w="1506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8"/>
        <w:gridCol w:w="1166"/>
        <w:gridCol w:w="1301"/>
        <w:gridCol w:w="1324"/>
        <w:gridCol w:w="1327"/>
        <w:gridCol w:w="1080"/>
        <w:gridCol w:w="1080"/>
        <w:gridCol w:w="1300"/>
        <w:gridCol w:w="1300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482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482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821" w:type="dxa"/>
            <w:shd w:val="clear" w:color="auto" w:fill="AEAAAA" w:themeFill="background2" w:themeFillShade="BF"/>
          </w:tcPr>
          <w:p>
            <w:pPr>
              <w:pStyle w:val="14"/>
              <w:ind w:firstLine="142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реализуемые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4821" w:type="dxa"/>
          </w:tcPr>
          <w:p>
            <w:pPr>
              <w:numPr>
                <w:ilvl w:val="0"/>
                <w:numId w:val="12"/>
              </w:numPr>
              <w:tabs>
                <w:tab w:val="left" w:pos="739"/>
                <w:tab w:val="clear" w:pos="810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1/1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2/1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3/1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821" w:type="dxa"/>
          </w:tcPr>
          <w:p>
            <w:pPr>
              <w:numPr>
                <w:ilvl w:val="0"/>
                <w:numId w:val="12"/>
              </w:numPr>
              <w:tabs>
                <w:tab w:val="left" w:pos="739"/>
                <w:tab w:val="clear" w:pos="810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1500/300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1551/331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330/330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693/363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1092/399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1530/438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2011/481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821" w:type="dxa"/>
          </w:tcPr>
          <w:p>
            <w:pPr>
              <w:numPr>
                <w:ilvl w:val="0"/>
                <w:numId w:val="12"/>
              </w:numPr>
              <w:tabs>
                <w:tab w:val="left" w:pos="739"/>
                <w:tab w:val="clear" w:pos="810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>
            <w:pPr>
              <w:ind w:left="171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12/12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24/12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36/12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48/12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4821" w:type="dxa"/>
          </w:tcPr>
          <w:p>
            <w:pPr>
              <w:numPr>
                <w:ilvl w:val="0"/>
                <w:numId w:val="12"/>
              </w:numPr>
              <w:tabs>
                <w:tab w:val="left" w:pos="739"/>
                <w:tab w:val="clear" w:pos="810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1/1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1/0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1/0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821" w:type="dxa"/>
          </w:tcPr>
          <w:p>
            <w:pPr>
              <w:numPr>
                <w:ilvl w:val="0"/>
                <w:numId w:val="12"/>
              </w:numPr>
              <w:tabs>
                <w:tab w:val="left" w:pos="739"/>
                <w:tab w:val="clear" w:pos="810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2500/2500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5250/2750</w:t>
            </w: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8275/3025</w:t>
            </w:r>
          </w:p>
        </w:tc>
      </w:tr>
    </w:tbl>
    <w:p>
      <w:pPr>
        <w:rPr>
          <w:b/>
          <w:bCs/>
          <w:sz w:val="22"/>
          <w:szCs w:val="22"/>
        </w:rPr>
        <w:sectPr>
          <w:headerReference r:id="rId18" w:type="default"/>
          <w:headerReference r:id="rId19" w:type="even"/>
          <w:footerReference r:id="rId20" w:type="even"/>
          <w:pgSz w:w="16838" w:h="11906" w:orient="landscape"/>
          <w:pgMar w:top="899" w:right="1134" w:bottom="851" w:left="1276" w:header="709" w:footer="445" w:gutter="0"/>
          <w:cols w:space="708" w:num="1"/>
          <w:docGrid w:linePitch="360" w:charSpace="0"/>
        </w:sectPr>
      </w:pPr>
    </w:p>
    <w:p>
      <w:pPr>
        <w:rPr>
          <w:i/>
          <w:szCs w:val="28"/>
        </w:rPr>
      </w:pPr>
      <w:r>
        <w:rPr>
          <w:b/>
        </w:rPr>
        <w:t xml:space="preserve">Раздел VIII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/>
    <w:tbl>
      <w:tblPr>
        <w:tblStyle w:val="12"/>
        <w:tblW w:w="1510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474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474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_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_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_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_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4743" w:type="dxa"/>
            <w:shd w:val="clear" w:color="auto" w:fill="AEAAAA" w:themeFill="background2" w:themeFillShade="BF"/>
          </w:tcPr>
          <w:p>
            <w:pPr>
              <w:pStyle w:val="3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VIII</w:t>
            </w:r>
            <w:r>
              <w:rPr>
                <w:color w:val="000000"/>
                <w:sz w:val="22"/>
                <w:szCs w:val="22"/>
                <w:u w:val="single"/>
              </w:rPr>
              <w:t>. 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pStyle w:val="3"/>
              <w:numPr>
                <w:ilvl w:val="0"/>
                <w:numId w:val="13"/>
              </w:numPr>
              <w:tabs>
                <w:tab w:val="left" w:pos="0"/>
                <w:tab w:val="clear" w:pos="36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>
            <w:pPr>
              <w:ind w:left="-20" w:right="-20" w:firstLine="142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</w:tbl>
    <w:p>
      <w:pPr>
        <w:ind w:firstLine="142"/>
        <w:rPr>
          <w:vanish/>
          <w:sz w:val="22"/>
          <w:szCs w:val="22"/>
        </w:rPr>
        <w:sectPr>
          <w:headerReference r:id="rId21" w:type="default"/>
          <w:footerReference r:id="rId23" w:type="default"/>
          <w:headerReference r:id="rId22" w:type="even"/>
          <w:footerReference r:id="rId24" w:type="even"/>
          <w:pgSz w:w="16838" w:h="11906" w:orient="landscape"/>
          <w:pgMar w:top="899" w:right="1134" w:bottom="851" w:left="1276" w:header="709" w:footer="445" w:gutter="0"/>
          <w:cols w:space="708" w:num="1"/>
          <w:docGrid w:linePitch="360" w:charSpace="0"/>
        </w:sectPr>
      </w:pPr>
    </w:p>
    <w:p>
      <w:pPr>
        <w:rPr>
          <w:b/>
          <w:color w:val="000000"/>
        </w:rPr>
      </w:pPr>
      <w:r>
        <w:rPr>
          <w:b/>
        </w:rPr>
        <w:t xml:space="preserve">Раздел </w:t>
      </w:r>
      <w:r>
        <w:rPr>
          <w:b/>
          <w:color w:val="000000"/>
          <w:lang w:val="en-US"/>
        </w:rPr>
        <w:t>IX</w:t>
      </w:r>
      <w:r>
        <w:rPr>
          <w:b/>
          <w:color w:val="000000"/>
        </w:rPr>
        <w:t xml:space="preserve">. Многоязычное развитие </w:t>
      </w:r>
      <w:r>
        <w:rPr>
          <w:i/>
          <w:szCs w:val="28"/>
        </w:rPr>
        <w:t xml:space="preserve">(контроль – проректор </w:t>
      </w:r>
      <w:r>
        <w:rPr>
          <w:i/>
          <w:color w:val="000000"/>
        </w:rPr>
        <w:t>по многоязычному развитию)</w:t>
      </w:r>
    </w:p>
    <w:p/>
    <w:tbl>
      <w:tblPr>
        <w:tblStyle w:val="12"/>
        <w:tblW w:w="1510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474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474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2026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2027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4743" w:type="dxa"/>
            <w:shd w:val="clear" w:color="auto" w:fill="AEAAAA" w:themeFill="background2" w:themeFillShade="BF"/>
          </w:tcPr>
          <w:p>
            <w:pPr>
              <w:pStyle w:val="3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5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2/0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2/0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3/0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3/0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4743" w:type="dxa"/>
          </w:tcPr>
          <w:p>
            <w:pPr>
              <w:numPr>
                <w:ilvl w:val="0"/>
                <w:numId w:val="15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743" w:type="dxa"/>
          </w:tcPr>
          <w:p>
            <w:pPr>
              <w:numPr>
                <w:ilvl w:val="0"/>
                <w:numId w:val="15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743" w:type="dxa"/>
          </w:tcPr>
          <w:p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4743" w:type="dxa"/>
          </w:tcPr>
          <w:p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4743" w:type="dxa"/>
          </w:tcPr>
          <w:p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743" w:type="dxa"/>
          </w:tcPr>
          <w:p>
            <w:pPr>
              <w:numPr>
                <w:ilvl w:val="0"/>
                <w:numId w:val="15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4743" w:type="dxa"/>
          </w:tcPr>
          <w:p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4743" w:type="dxa"/>
          </w:tcPr>
          <w:p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4743" w:type="dxa"/>
          </w:tcPr>
          <w:p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>
      <w:pPr>
        <w:rPr>
          <w:vanish/>
          <w:sz w:val="22"/>
          <w:szCs w:val="22"/>
        </w:rPr>
      </w:pPr>
    </w:p>
    <w:sectPr>
      <w:headerReference r:id="rId25" w:type="even"/>
      <w:footerReference r:id="rId26" w:type="even"/>
      <w:pgSz w:w="16838" w:h="11906" w:orient="landscape"/>
      <w:pgMar w:top="899" w:right="1134" w:bottom="851" w:left="1276" w:header="709" w:footer="445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t>Руководитель ОУП ______________________________</w:t>
    </w:r>
  </w:p>
  <w:p>
    <w:pPr>
      <w:pStyle w:val="19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>
    <w:pPr>
      <w:pStyle w:val="19"/>
    </w:pPr>
  </w:p>
  <w:p>
    <w:pPr>
      <w:pStyle w:val="19"/>
    </w:pPr>
    <w:r>
      <w:t>Заведующий кафедрой/директор департамента ___________________________</w:t>
    </w:r>
  </w:p>
  <w:p>
    <w:pPr>
      <w:pStyle w:val="19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             (подпись)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right="360"/>
      <w:jc w:val="cen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09"/>
      <w:jc w:val="center"/>
      <w:rPr>
        <w:color w:val="000000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1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805"/>
      <w:gridCol w:w="4805"/>
      <w:gridCol w:w="4805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4805" w:type="dxa"/>
        </w:tcPr>
        <w:p>
          <w:pPr>
            <w:pStyle w:val="22"/>
            <w:ind w:left="-115"/>
          </w:pPr>
        </w:p>
      </w:tc>
      <w:tc>
        <w:tcPr>
          <w:tcW w:w="4805" w:type="dxa"/>
        </w:tcPr>
        <w:p>
          <w:pPr>
            <w:pStyle w:val="22"/>
            <w:jc w:val="center"/>
          </w:pPr>
        </w:p>
      </w:tc>
      <w:tc>
        <w:tcPr>
          <w:tcW w:w="4805" w:type="dxa"/>
        </w:tcPr>
        <w:p>
          <w:pPr>
            <w:pStyle w:val="22"/>
            <w:ind w:right="-115"/>
            <w:jc w:val="right"/>
          </w:pPr>
        </w:p>
      </w:tc>
    </w:tr>
  </w:tbl>
  <w:p>
    <w:pPr>
      <w:pStyle w:val="2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66692"/>
    <w:multiLevelType w:val="multilevel"/>
    <w:tmpl w:val="03266692"/>
    <w:lvl w:ilvl="0" w:tentative="0">
      <w:start w:val="1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 w:tentative="0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1">
    <w:nsid w:val="05FA0A40"/>
    <w:multiLevelType w:val="multilevel"/>
    <w:tmpl w:val="05FA0A4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entative="0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 w:tentative="0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 w:tentative="0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">
    <w:nsid w:val="0A8255E4"/>
    <w:multiLevelType w:val="multilevel"/>
    <w:tmpl w:val="0A8255E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F340B"/>
    <w:multiLevelType w:val="multilevel"/>
    <w:tmpl w:val="106F340B"/>
    <w:lvl w:ilvl="0" w:tentative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4">
    <w:nsid w:val="18256CD6"/>
    <w:multiLevelType w:val="multilevel"/>
    <w:tmpl w:val="18256CD6"/>
    <w:lvl w:ilvl="0" w:tentative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 w:tentative="0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5">
    <w:nsid w:val="2AED0635"/>
    <w:multiLevelType w:val="multilevel"/>
    <w:tmpl w:val="2AED0635"/>
    <w:lvl w:ilvl="0" w:tentative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D339B7"/>
    <w:multiLevelType w:val="multilevel"/>
    <w:tmpl w:val="30D339B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362C63FC"/>
    <w:multiLevelType w:val="multilevel"/>
    <w:tmpl w:val="362C63FC"/>
    <w:lvl w:ilvl="0" w:tentative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>
    <w:nsid w:val="4A9F7D8A"/>
    <w:multiLevelType w:val="multilevel"/>
    <w:tmpl w:val="4A9F7D8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 w:tentative="0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>
    <w:nsid w:val="554F7F67"/>
    <w:multiLevelType w:val="multilevel"/>
    <w:tmpl w:val="554F7F6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366DAA"/>
    <w:multiLevelType w:val="multilevel"/>
    <w:tmpl w:val="57366DA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8E5A0F"/>
    <w:multiLevelType w:val="multilevel"/>
    <w:tmpl w:val="6C8E5A0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>
    <w:nsid w:val="6DA2371E"/>
    <w:multiLevelType w:val="multilevel"/>
    <w:tmpl w:val="6DA2371E"/>
    <w:lvl w:ilvl="0" w:tentative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75F3423E"/>
    <w:multiLevelType w:val="multilevel"/>
    <w:tmpl w:val="75F3423E"/>
    <w:lvl w:ilvl="0" w:tentative="0">
      <w:start w:val="4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hint="default"/>
        <w:i w:val="0"/>
      </w:rPr>
    </w:lvl>
    <w:lvl w:ilvl="1" w:tentative="0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rFonts w:hint="default"/>
        <w:b w:val="0"/>
      </w:rPr>
    </w:lvl>
    <w:lvl w:ilvl="2" w:tentative="0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  <w:rPr>
        <w:rFonts w:hint="default"/>
      </w:rPr>
    </w:lvl>
  </w:abstractNum>
  <w:abstractNum w:abstractNumId="14">
    <w:nsid w:val="7FB515AA"/>
    <w:multiLevelType w:val="multilevel"/>
    <w:tmpl w:val="7FB515AA"/>
    <w:lvl w:ilvl="0" w:tentative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rFonts w:hint="default"/>
        <w:b/>
      </w:rPr>
    </w:lvl>
    <w:lvl w:ilvl="1" w:tentative="0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hint="default"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 w:tentative="0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 w:tentative="0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9"/>
  </w:num>
  <w:num w:numId="5">
    <w:abstractNumId w:val="3"/>
  </w:num>
  <w:num w:numId="6">
    <w:abstractNumId w:val="4"/>
  </w:num>
  <w:num w:numId="7">
    <w:abstractNumId w:val="0"/>
  </w:num>
  <w:num w:numId="8">
    <w:abstractNumId w:val="11"/>
  </w:num>
  <w:num w:numId="9">
    <w:abstractNumId w:val="1"/>
  </w:num>
  <w:num w:numId="10">
    <w:abstractNumId w:val="14"/>
  </w:num>
  <w:num w:numId="11">
    <w:abstractNumId w:val="8"/>
  </w:num>
  <w:num w:numId="12">
    <w:abstractNumId w:val="7"/>
  </w:num>
  <w:num w:numId="13">
    <w:abstractNumId w:val="2"/>
  </w:num>
  <w:num w:numId="14">
    <w:abstractNumId w:val="5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evenAndOddHeaders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0F7A6A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D9F13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C4D4E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53BD7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0E6E"/>
    <w:rsid w:val="008B1177"/>
    <w:rsid w:val="008B6373"/>
    <w:rsid w:val="008C335F"/>
    <w:rsid w:val="008C7BFF"/>
    <w:rsid w:val="008D177C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5315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314C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B7D63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3DC3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E258D"/>
    <w:rsid w:val="00CF105D"/>
    <w:rsid w:val="00CF7108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DF3EBB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44DD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397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1050077"/>
    <w:rsid w:val="0155543A"/>
    <w:rsid w:val="016671E3"/>
    <w:rsid w:val="01AE29B4"/>
    <w:rsid w:val="02A8D122"/>
    <w:rsid w:val="02B62ADF"/>
    <w:rsid w:val="02E3509A"/>
    <w:rsid w:val="02EA8E47"/>
    <w:rsid w:val="02ECF17F"/>
    <w:rsid w:val="03D9B873"/>
    <w:rsid w:val="040F5CD8"/>
    <w:rsid w:val="04B33E94"/>
    <w:rsid w:val="04ED42C9"/>
    <w:rsid w:val="057BAE09"/>
    <w:rsid w:val="061328CE"/>
    <w:rsid w:val="067F6DE2"/>
    <w:rsid w:val="06E33E1A"/>
    <w:rsid w:val="06F78FC3"/>
    <w:rsid w:val="07380764"/>
    <w:rsid w:val="079D9960"/>
    <w:rsid w:val="07E723D6"/>
    <w:rsid w:val="08641478"/>
    <w:rsid w:val="0872F00C"/>
    <w:rsid w:val="08A2427D"/>
    <w:rsid w:val="09BB6265"/>
    <w:rsid w:val="0A230BE9"/>
    <w:rsid w:val="0A4E7372"/>
    <w:rsid w:val="0AEE627F"/>
    <w:rsid w:val="0B5949D1"/>
    <w:rsid w:val="0BA1E088"/>
    <w:rsid w:val="0BC5A316"/>
    <w:rsid w:val="0C583D75"/>
    <w:rsid w:val="0D60E7D1"/>
    <w:rsid w:val="0D98E6BD"/>
    <w:rsid w:val="0DAB30BE"/>
    <w:rsid w:val="0DCD46AE"/>
    <w:rsid w:val="0E082028"/>
    <w:rsid w:val="0E14C86A"/>
    <w:rsid w:val="0E8481FB"/>
    <w:rsid w:val="0EBE30D9"/>
    <w:rsid w:val="0F6C74DD"/>
    <w:rsid w:val="0F8BCC19"/>
    <w:rsid w:val="0FD0941B"/>
    <w:rsid w:val="1057181D"/>
    <w:rsid w:val="10BDB49B"/>
    <w:rsid w:val="10C6B57C"/>
    <w:rsid w:val="10CA7D85"/>
    <w:rsid w:val="10D81441"/>
    <w:rsid w:val="10E5E835"/>
    <w:rsid w:val="1104ACA3"/>
    <w:rsid w:val="114EAFA7"/>
    <w:rsid w:val="125B07DB"/>
    <w:rsid w:val="12A9268E"/>
    <w:rsid w:val="13B64811"/>
    <w:rsid w:val="13C9B370"/>
    <w:rsid w:val="146BDCCB"/>
    <w:rsid w:val="14717F5B"/>
    <w:rsid w:val="1480AFEF"/>
    <w:rsid w:val="149231D4"/>
    <w:rsid w:val="1561EA5A"/>
    <w:rsid w:val="1570F32F"/>
    <w:rsid w:val="168C58FF"/>
    <w:rsid w:val="16F1ACC2"/>
    <w:rsid w:val="1753C32D"/>
    <w:rsid w:val="17B5EF16"/>
    <w:rsid w:val="18249086"/>
    <w:rsid w:val="1920E29B"/>
    <w:rsid w:val="19897D36"/>
    <w:rsid w:val="19F98E6D"/>
    <w:rsid w:val="1A795856"/>
    <w:rsid w:val="1A8A4ACC"/>
    <w:rsid w:val="1AAD6EE6"/>
    <w:rsid w:val="1B03E90C"/>
    <w:rsid w:val="1B6DE410"/>
    <w:rsid w:val="1BB81C0A"/>
    <w:rsid w:val="1C26DA55"/>
    <w:rsid w:val="1C683EBE"/>
    <w:rsid w:val="1CB9BB75"/>
    <w:rsid w:val="1D04ADCC"/>
    <w:rsid w:val="1EB07313"/>
    <w:rsid w:val="1ED5AAD1"/>
    <w:rsid w:val="1F7F1249"/>
    <w:rsid w:val="1FAC7DDC"/>
    <w:rsid w:val="1FC5F3C8"/>
    <w:rsid w:val="1FDACF23"/>
    <w:rsid w:val="1FF7297D"/>
    <w:rsid w:val="200344B1"/>
    <w:rsid w:val="20277FE8"/>
    <w:rsid w:val="21769F84"/>
    <w:rsid w:val="21925797"/>
    <w:rsid w:val="21BA6783"/>
    <w:rsid w:val="21DA3E54"/>
    <w:rsid w:val="21FEF44D"/>
    <w:rsid w:val="2213E2EB"/>
    <w:rsid w:val="22799F83"/>
    <w:rsid w:val="22AAD58F"/>
    <w:rsid w:val="2308310D"/>
    <w:rsid w:val="23126FE5"/>
    <w:rsid w:val="23B43DAD"/>
    <w:rsid w:val="23CDC7C1"/>
    <w:rsid w:val="23E8FEDB"/>
    <w:rsid w:val="2427B204"/>
    <w:rsid w:val="24450290"/>
    <w:rsid w:val="24D67743"/>
    <w:rsid w:val="2501B080"/>
    <w:rsid w:val="253E8B94"/>
    <w:rsid w:val="26293B70"/>
    <w:rsid w:val="268FF244"/>
    <w:rsid w:val="26A63D34"/>
    <w:rsid w:val="26C17294"/>
    <w:rsid w:val="2756FBF7"/>
    <w:rsid w:val="278C563E"/>
    <w:rsid w:val="285955DA"/>
    <w:rsid w:val="285D3F04"/>
    <w:rsid w:val="289007AA"/>
    <w:rsid w:val="28AC6910"/>
    <w:rsid w:val="2A0B7809"/>
    <w:rsid w:val="2A1DBB00"/>
    <w:rsid w:val="2A343C13"/>
    <w:rsid w:val="2A483971"/>
    <w:rsid w:val="2B66968F"/>
    <w:rsid w:val="2BE409D2"/>
    <w:rsid w:val="2BFAFF4D"/>
    <w:rsid w:val="2CCE0B62"/>
    <w:rsid w:val="2CDFAE16"/>
    <w:rsid w:val="2CE9079C"/>
    <w:rsid w:val="2D1A4EC1"/>
    <w:rsid w:val="2D6BDCD5"/>
    <w:rsid w:val="2D7FDA33"/>
    <w:rsid w:val="2E05B663"/>
    <w:rsid w:val="2EE6CAEE"/>
    <w:rsid w:val="2FBC0079"/>
    <w:rsid w:val="2FC2ACC9"/>
    <w:rsid w:val="3034BAEC"/>
    <w:rsid w:val="30B816A3"/>
    <w:rsid w:val="3111DD2D"/>
    <w:rsid w:val="31FC3D0E"/>
    <w:rsid w:val="32143857"/>
    <w:rsid w:val="324FF157"/>
    <w:rsid w:val="32871B80"/>
    <w:rsid w:val="32B419A2"/>
    <w:rsid w:val="32E58808"/>
    <w:rsid w:val="32F5E42A"/>
    <w:rsid w:val="3313D441"/>
    <w:rsid w:val="337212D8"/>
    <w:rsid w:val="33B008B8"/>
    <w:rsid w:val="34BEA294"/>
    <w:rsid w:val="34BF90B4"/>
    <w:rsid w:val="34F91B0E"/>
    <w:rsid w:val="359DD696"/>
    <w:rsid w:val="35F17D59"/>
    <w:rsid w:val="361ED252"/>
    <w:rsid w:val="362415E1"/>
    <w:rsid w:val="365A72F5"/>
    <w:rsid w:val="36988FE5"/>
    <w:rsid w:val="37E14220"/>
    <w:rsid w:val="38E5561C"/>
    <w:rsid w:val="39089C1E"/>
    <w:rsid w:val="39408C68"/>
    <w:rsid w:val="39BDFA60"/>
    <w:rsid w:val="3A13FB30"/>
    <w:rsid w:val="3A26C5D7"/>
    <w:rsid w:val="3A4095E7"/>
    <w:rsid w:val="3AA95758"/>
    <w:rsid w:val="3ABE5EE5"/>
    <w:rsid w:val="3B18ACA3"/>
    <w:rsid w:val="3B29D7D0"/>
    <w:rsid w:val="3B2AE7D4"/>
    <w:rsid w:val="3B38F7D1"/>
    <w:rsid w:val="3B6C2681"/>
    <w:rsid w:val="3CC2A0EC"/>
    <w:rsid w:val="3DA9473D"/>
    <w:rsid w:val="3DD12553"/>
    <w:rsid w:val="3EA94CD9"/>
    <w:rsid w:val="3EC200FD"/>
    <w:rsid w:val="3ED28444"/>
    <w:rsid w:val="3FD0B185"/>
    <w:rsid w:val="40020C4D"/>
    <w:rsid w:val="40346889"/>
    <w:rsid w:val="40845373"/>
    <w:rsid w:val="40FB10E5"/>
    <w:rsid w:val="414FF488"/>
    <w:rsid w:val="41633D2D"/>
    <w:rsid w:val="41AAD49E"/>
    <w:rsid w:val="42183EB9"/>
    <w:rsid w:val="4233F414"/>
    <w:rsid w:val="423E5718"/>
    <w:rsid w:val="42696F20"/>
    <w:rsid w:val="42725FC8"/>
    <w:rsid w:val="42E1D2B0"/>
    <w:rsid w:val="437144A1"/>
    <w:rsid w:val="43BFC745"/>
    <w:rsid w:val="4409D308"/>
    <w:rsid w:val="444A0679"/>
    <w:rsid w:val="4495BA08"/>
    <w:rsid w:val="44AD34F7"/>
    <w:rsid w:val="44B27A68"/>
    <w:rsid w:val="45494E39"/>
    <w:rsid w:val="45A5A369"/>
    <w:rsid w:val="45DC9DAD"/>
    <w:rsid w:val="462B41CB"/>
    <w:rsid w:val="468508E8"/>
    <w:rsid w:val="46C4EEAC"/>
    <w:rsid w:val="46D6C8D7"/>
    <w:rsid w:val="47479CC7"/>
    <w:rsid w:val="47AD2BAD"/>
    <w:rsid w:val="47F96383"/>
    <w:rsid w:val="48037D7B"/>
    <w:rsid w:val="481F685F"/>
    <w:rsid w:val="48601709"/>
    <w:rsid w:val="4974383B"/>
    <w:rsid w:val="4987FB97"/>
    <w:rsid w:val="49B26A09"/>
    <w:rsid w:val="49B34B3A"/>
    <w:rsid w:val="4A43DEBC"/>
    <w:rsid w:val="4A6B134D"/>
    <w:rsid w:val="4B3B1E3D"/>
    <w:rsid w:val="4B8266FA"/>
    <w:rsid w:val="4B9224E4"/>
    <w:rsid w:val="4C248623"/>
    <w:rsid w:val="4CA88CB4"/>
    <w:rsid w:val="4CE01988"/>
    <w:rsid w:val="4CEAEBFC"/>
    <w:rsid w:val="4DC37B6D"/>
    <w:rsid w:val="4DC58692"/>
    <w:rsid w:val="4E4FC0E6"/>
    <w:rsid w:val="4EDAE3CC"/>
    <w:rsid w:val="5090891C"/>
    <w:rsid w:val="50B4B562"/>
    <w:rsid w:val="51AC8ACE"/>
    <w:rsid w:val="51BE5D1F"/>
    <w:rsid w:val="520EAD10"/>
    <w:rsid w:val="527876AF"/>
    <w:rsid w:val="531E90B4"/>
    <w:rsid w:val="531F6E85"/>
    <w:rsid w:val="535A2D80"/>
    <w:rsid w:val="53621B06"/>
    <w:rsid w:val="53F9A9F5"/>
    <w:rsid w:val="54BF9924"/>
    <w:rsid w:val="54FDD781"/>
    <w:rsid w:val="55BA4D41"/>
    <w:rsid w:val="55D5F91A"/>
    <w:rsid w:val="55ED4CA2"/>
    <w:rsid w:val="56173B68"/>
    <w:rsid w:val="5658AB39"/>
    <w:rsid w:val="569DB893"/>
    <w:rsid w:val="56A49942"/>
    <w:rsid w:val="56C7F7FC"/>
    <w:rsid w:val="56FD57DA"/>
    <w:rsid w:val="57451443"/>
    <w:rsid w:val="574520D7"/>
    <w:rsid w:val="576172EB"/>
    <w:rsid w:val="5762A425"/>
    <w:rsid w:val="59216196"/>
    <w:rsid w:val="5975A21D"/>
    <w:rsid w:val="597820C7"/>
    <w:rsid w:val="598EEF8C"/>
    <w:rsid w:val="5A25E230"/>
    <w:rsid w:val="5B2E19EC"/>
    <w:rsid w:val="5B95A17E"/>
    <w:rsid w:val="5C53E306"/>
    <w:rsid w:val="5CB28886"/>
    <w:rsid w:val="5D1C0EFD"/>
    <w:rsid w:val="5D3D196A"/>
    <w:rsid w:val="5D4DD45C"/>
    <w:rsid w:val="5DA9E2E0"/>
    <w:rsid w:val="5DEA60D7"/>
    <w:rsid w:val="5E2BDCD9"/>
    <w:rsid w:val="5E450B13"/>
    <w:rsid w:val="5E6E11E5"/>
    <w:rsid w:val="5F67ED97"/>
    <w:rsid w:val="606E9D32"/>
    <w:rsid w:val="60E37AB8"/>
    <w:rsid w:val="61134B1E"/>
    <w:rsid w:val="615FF361"/>
    <w:rsid w:val="61FF37B1"/>
    <w:rsid w:val="6209A95A"/>
    <w:rsid w:val="62240F4F"/>
    <w:rsid w:val="624203E2"/>
    <w:rsid w:val="62E189BB"/>
    <w:rsid w:val="63ECBBEA"/>
    <w:rsid w:val="6452D966"/>
    <w:rsid w:val="64C04504"/>
    <w:rsid w:val="64CE20A1"/>
    <w:rsid w:val="64D5295D"/>
    <w:rsid w:val="64DA97CB"/>
    <w:rsid w:val="64EB0C1B"/>
    <w:rsid w:val="65140F31"/>
    <w:rsid w:val="6629C58A"/>
    <w:rsid w:val="665C1565"/>
    <w:rsid w:val="66D3520B"/>
    <w:rsid w:val="66E4D2D4"/>
    <w:rsid w:val="66EA7233"/>
    <w:rsid w:val="6759583A"/>
    <w:rsid w:val="6846ACBA"/>
    <w:rsid w:val="686E206E"/>
    <w:rsid w:val="687E8168"/>
    <w:rsid w:val="688E21C4"/>
    <w:rsid w:val="68C771BE"/>
    <w:rsid w:val="68D2B1AA"/>
    <w:rsid w:val="6A1103F5"/>
    <w:rsid w:val="6A14BB3F"/>
    <w:rsid w:val="6A22A7AA"/>
    <w:rsid w:val="6A29F225"/>
    <w:rsid w:val="6A51EBE6"/>
    <w:rsid w:val="6A54F7AE"/>
    <w:rsid w:val="6A6B9332"/>
    <w:rsid w:val="6AF554BA"/>
    <w:rsid w:val="6B5AC92C"/>
    <w:rsid w:val="6BAAB00D"/>
    <w:rsid w:val="6BAFF6D9"/>
    <w:rsid w:val="6BB5DDDD"/>
    <w:rsid w:val="6BB779C1"/>
    <w:rsid w:val="6C1B7E4D"/>
    <w:rsid w:val="6C34A6AA"/>
    <w:rsid w:val="6CD811D2"/>
    <w:rsid w:val="6D26D872"/>
    <w:rsid w:val="6DF85C6F"/>
    <w:rsid w:val="6E60E5AA"/>
    <w:rsid w:val="6EBAF177"/>
    <w:rsid w:val="6ECE3AB7"/>
    <w:rsid w:val="6F58F8CD"/>
    <w:rsid w:val="6F8D9E87"/>
    <w:rsid w:val="705D2905"/>
    <w:rsid w:val="706062BD"/>
    <w:rsid w:val="70CDD357"/>
    <w:rsid w:val="71183411"/>
    <w:rsid w:val="718AF86E"/>
    <w:rsid w:val="71DDD3C1"/>
    <w:rsid w:val="72B40472"/>
    <w:rsid w:val="733B2531"/>
    <w:rsid w:val="73B06193"/>
    <w:rsid w:val="75042AC8"/>
    <w:rsid w:val="7568049A"/>
    <w:rsid w:val="75779BDF"/>
    <w:rsid w:val="766CED9F"/>
    <w:rsid w:val="77113128"/>
    <w:rsid w:val="772833E7"/>
    <w:rsid w:val="773603BC"/>
    <w:rsid w:val="77BE544F"/>
    <w:rsid w:val="78168AF3"/>
    <w:rsid w:val="78A6F6D8"/>
    <w:rsid w:val="78F2BE08"/>
    <w:rsid w:val="7988E030"/>
    <w:rsid w:val="79A8AC6A"/>
    <w:rsid w:val="79AD713D"/>
    <w:rsid w:val="79CBCAEE"/>
    <w:rsid w:val="79FCD36C"/>
    <w:rsid w:val="7A4B3AD0"/>
    <w:rsid w:val="7A77FA83"/>
    <w:rsid w:val="7B3AD3E6"/>
    <w:rsid w:val="7BB09B07"/>
    <w:rsid w:val="7BB687CE"/>
    <w:rsid w:val="7CA44034"/>
    <w:rsid w:val="7CEF7D8B"/>
    <w:rsid w:val="7DA79DF8"/>
    <w:rsid w:val="7DACB8C7"/>
    <w:rsid w:val="7DE2B9BB"/>
    <w:rsid w:val="7F5DE0D6"/>
    <w:rsid w:val="7F693015"/>
    <w:rsid w:val="7F9A7500"/>
    <w:rsid w:val="7FB26496"/>
    <w:rsid w:val="7FB9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qFormat/>
    <w:uiPriority w:val="0"/>
    <w:pPr>
      <w:keepNext/>
      <w:ind w:left="720"/>
      <w:outlineLvl w:val="0"/>
    </w:pPr>
    <w:rPr>
      <w:i/>
      <w:iCs/>
      <w:sz w:val="28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b/>
      <w:bCs/>
      <w:sz w:val="28"/>
    </w:rPr>
  </w:style>
  <w:style w:type="paragraph" w:styleId="4">
    <w:name w:val="heading 3"/>
    <w:basedOn w:val="1"/>
    <w:next w:val="1"/>
    <w:qFormat/>
    <w:uiPriority w:val="0"/>
    <w:pPr>
      <w:keepNext/>
      <w:outlineLvl w:val="2"/>
    </w:pPr>
    <w:rPr>
      <w:i/>
      <w:iCs/>
      <w:sz w:val="28"/>
    </w:rPr>
  </w:style>
  <w:style w:type="paragraph" w:styleId="5">
    <w:name w:val="heading 4"/>
    <w:basedOn w:val="1"/>
    <w:next w:val="1"/>
    <w:qFormat/>
    <w:uiPriority w:val="0"/>
    <w:pPr>
      <w:keepNext/>
      <w:ind w:left="360"/>
      <w:outlineLvl w:val="3"/>
    </w:pPr>
    <w:rPr>
      <w:i/>
      <w:iCs/>
      <w:sz w:val="28"/>
    </w:rPr>
  </w:style>
  <w:style w:type="paragraph" w:styleId="6">
    <w:name w:val="heading 5"/>
    <w:basedOn w:val="1"/>
    <w:next w:val="1"/>
    <w:qFormat/>
    <w:uiPriority w:val="0"/>
    <w:pPr>
      <w:keepNext/>
      <w:ind w:left="795"/>
      <w:outlineLvl w:val="4"/>
    </w:pPr>
    <w:rPr>
      <w:i/>
      <w:iCs/>
      <w:sz w:val="28"/>
    </w:rPr>
  </w:style>
  <w:style w:type="paragraph" w:styleId="7">
    <w:name w:val="heading 6"/>
    <w:basedOn w:val="1"/>
    <w:next w:val="1"/>
    <w:link w:val="33"/>
    <w:qFormat/>
    <w:uiPriority w:val="0"/>
    <w:pPr>
      <w:keepNext/>
      <w:jc w:val="center"/>
      <w:outlineLvl w:val="5"/>
    </w:pPr>
    <w:rPr>
      <w:b/>
      <w:bCs/>
      <w:sz w:val="28"/>
    </w:rPr>
  </w:style>
  <w:style w:type="paragraph" w:styleId="8">
    <w:name w:val="heading 7"/>
    <w:basedOn w:val="1"/>
    <w:next w:val="1"/>
    <w:qFormat/>
    <w:uiPriority w:val="0"/>
    <w:pPr>
      <w:keepNext/>
      <w:outlineLvl w:val="6"/>
    </w:pPr>
    <w:rPr>
      <w:sz w:val="28"/>
    </w:rPr>
  </w:style>
  <w:style w:type="paragraph" w:styleId="9">
    <w:name w:val="heading 8"/>
    <w:basedOn w:val="1"/>
    <w:next w:val="1"/>
    <w:qFormat/>
    <w:uiPriority w:val="0"/>
    <w:pPr>
      <w:keepNext/>
      <w:jc w:val="center"/>
      <w:outlineLvl w:val="7"/>
    </w:pPr>
    <w:rPr>
      <w:b/>
      <w:bCs/>
    </w:rPr>
  </w:style>
  <w:style w:type="paragraph" w:styleId="10">
    <w:name w:val="heading 9"/>
    <w:basedOn w:val="1"/>
    <w:next w:val="1"/>
    <w:qFormat/>
    <w:uiPriority w:val="0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semiHidden/>
    <w:qFormat/>
    <w:uiPriority w:val="0"/>
    <w:rPr>
      <w:rFonts w:ascii="Tahoma" w:hAnsi="Tahoma" w:cs="Tahoma"/>
      <w:sz w:val="16"/>
      <w:szCs w:val="16"/>
    </w:rPr>
  </w:style>
  <w:style w:type="paragraph" w:styleId="14">
    <w:name w:val="Body Text"/>
    <w:basedOn w:val="1"/>
    <w:qFormat/>
    <w:uiPriority w:val="0"/>
    <w:rPr>
      <w:b/>
      <w:bCs/>
      <w:sz w:val="28"/>
    </w:rPr>
  </w:style>
  <w:style w:type="paragraph" w:styleId="15">
    <w:name w:val="Body Text Indent"/>
    <w:basedOn w:val="1"/>
    <w:link w:val="29"/>
    <w:qFormat/>
    <w:uiPriority w:val="0"/>
    <w:pPr>
      <w:ind w:left="360"/>
      <w:jc w:val="both"/>
    </w:pPr>
  </w:style>
  <w:style w:type="character" w:styleId="16">
    <w:name w:val="annotation reference"/>
    <w:semiHidden/>
    <w:qFormat/>
    <w:uiPriority w:val="0"/>
    <w:rPr>
      <w:sz w:val="16"/>
      <w:szCs w:val="16"/>
    </w:rPr>
  </w:style>
  <w:style w:type="paragraph" w:styleId="17">
    <w:name w:val="annotation text"/>
    <w:basedOn w:val="1"/>
    <w:semiHidden/>
    <w:qFormat/>
    <w:uiPriority w:val="0"/>
    <w:rPr>
      <w:sz w:val="20"/>
      <w:szCs w:val="20"/>
    </w:rPr>
  </w:style>
  <w:style w:type="paragraph" w:styleId="18">
    <w:name w:val="annotation subject"/>
    <w:basedOn w:val="17"/>
    <w:next w:val="17"/>
    <w:semiHidden/>
    <w:uiPriority w:val="0"/>
    <w:rPr>
      <w:b/>
      <w:bCs/>
    </w:rPr>
  </w:style>
  <w:style w:type="paragraph" w:styleId="19">
    <w:name w:val="footer"/>
    <w:basedOn w:val="1"/>
    <w:link w:val="30"/>
    <w:qFormat/>
    <w:uiPriority w:val="99"/>
    <w:pPr>
      <w:tabs>
        <w:tab w:val="center" w:pos="4677"/>
        <w:tab w:val="right" w:pos="9355"/>
      </w:tabs>
    </w:pPr>
  </w:style>
  <w:style w:type="character" w:styleId="20">
    <w:name w:val="footnote reference"/>
    <w:qFormat/>
    <w:uiPriority w:val="0"/>
    <w:rPr>
      <w:vertAlign w:val="superscript"/>
    </w:rPr>
  </w:style>
  <w:style w:type="paragraph" w:styleId="21">
    <w:name w:val="footnote text"/>
    <w:basedOn w:val="1"/>
    <w:link w:val="32"/>
    <w:qFormat/>
    <w:uiPriority w:val="0"/>
    <w:rPr>
      <w:sz w:val="20"/>
      <w:szCs w:val="20"/>
    </w:rPr>
  </w:style>
  <w:style w:type="paragraph" w:styleId="22">
    <w:name w:val="header"/>
    <w:basedOn w:val="1"/>
    <w:uiPriority w:val="0"/>
    <w:pPr>
      <w:tabs>
        <w:tab w:val="center" w:pos="4677"/>
        <w:tab w:val="right" w:pos="9355"/>
      </w:tabs>
    </w:pPr>
  </w:style>
  <w:style w:type="character" w:styleId="23">
    <w:name w:val="Hyperlink"/>
    <w:uiPriority w:val="0"/>
    <w:rPr>
      <w:color w:val="0563C1"/>
      <w:u w:val="single"/>
    </w:rPr>
  </w:style>
  <w:style w:type="character" w:styleId="24">
    <w:name w:val="page number"/>
    <w:basedOn w:val="11"/>
    <w:qFormat/>
    <w:uiPriority w:val="0"/>
  </w:style>
  <w:style w:type="table" w:styleId="25">
    <w:name w:val="Table Grid"/>
    <w:basedOn w:val="12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26">
    <w:name w:val="Title"/>
    <w:basedOn w:val="1"/>
    <w:qFormat/>
    <w:uiPriority w:val="0"/>
    <w:pPr>
      <w:jc w:val="center"/>
    </w:pPr>
    <w:rPr>
      <w:b/>
      <w:bCs/>
      <w:sz w:val="28"/>
      <w:u w:val="single"/>
    </w:rPr>
  </w:style>
  <w:style w:type="paragraph" w:customStyle="1" w:styleId="27">
    <w:name w:val="Знак Знак Знак"/>
    <w:basedOn w:val="1"/>
    <w:uiPriority w:val="0"/>
    <w:pPr>
      <w:spacing w:before="100" w:beforeAutospacing="1"/>
      <w:jc w:val="both"/>
    </w:pPr>
    <w:rPr>
      <w:rFonts w:ascii="Tahoma" w:hAnsi="Tahoma" w:eastAsia="SimSun"/>
      <w:kern w:val="2"/>
      <w:szCs w:val="20"/>
      <w:lang w:val="en-US" w:eastAsia="zh-CN"/>
    </w:rPr>
  </w:style>
  <w:style w:type="paragraph" w:customStyle="1" w:styleId="28">
    <w:name w:val="List Paragraph1"/>
    <w:basedOn w:val="1"/>
    <w:qFormat/>
    <w:uiPriority w:val="0"/>
    <w:pPr>
      <w:ind w:left="720"/>
    </w:pPr>
    <w:rPr>
      <w:rFonts w:eastAsia="Calibri"/>
    </w:rPr>
  </w:style>
  <w:style w:type="character" w:customStyle="1" w:styleId="29">
    <w:name w:val="Основной текст с отступом Знак"/>
    <w:link w:val="15"/>
    <w:uiPriority w:val="0"/>
    <w:rPr>
      <w:sz w:val="24"/>
      <w:szCs w:val="24"/>
    </w:rPr>
  </w:style>
  <w:style w:type="character" w:customStyle="1" w:styleId="30">
    <w:name w:val="Нижний колонтитул Знак"/>
    <w:link w:val="19"/>
    <w:uiPriority w:val="99"/>
    <w:rPr>
      <w:sz w:val="24"/>
      <w:szCs w:val="24"/>
    </w:rPr>
  </w:style>
  <w:style w:type="paragraph" w:customStyle="1" w:styleId="31">
    <w:name w:val="Table Paragraph"/>
    <w:basedOn w:val="1"/>
    <w:qFormat/>
    <w:uiPriority w:val="1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32">
    <w:name w:val="Текст сноски Знак"/>
    <w:basedOn w:val="11"/>
    <w:link w:val="21"/>
    <w:uiPriority w:val="0"/>
  </w:style>
  <w:style w:type="character" w:customStyle="1" w:styleId="33">
    <w:name w:val="Заголовок 6 Знак"/>
    <w:basedOn w:val="11"/>
    <w:link w:val="7"/>
    <w:uiPriority w:val="0"/>
    <w:rPr>
      <w:b/>
      <w:bCs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numbering" Target="numbering.xml"/><Relationship Id="rId27" Type="http://schemas.openxmlformats.org/officeDocument/2006/relationships/theme" Target="theme/theme1.xml"/><Relationship Id="rId26" Type="http://schemas.openxmlformats.org/officeDocument/2006/relationships/footer" Target="footer11.xml"/><Relationship Id="rId25" Type="http://schemas.openxmlformats.org/officeDocument/2006/relationships/header" Target="header13.xml"/><Relationship Id="rId24" Type="http://schemas.openxmlformats.org/officeDocument/2006/relationships/footer" Target="footer10.xml"/><Relationship Id="rId23" Type="http://schemas.openxmlformats.org/officeDocument/2006/relationships/footer" Target="footer9.xml"/><Relationship Id="rId22" Type="http://schemas.openxmlformats.org/officeDocument/2006/relationships/header" Target="header12.xml"/><Relationship Id="rId21" Type="http://schemas.openxmlformats.org/officeDocument/2006/relationships/header" Target="header11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RUDN</Company>
  <Pages>1</Pages>
  <Words>3016</Words>
  <Characters>14820</Characters>
  <Lines>123</Lines>
  <Paragraphs>35</Paragraphs>
  <TotalTime>49</TotalTime>
  <ScaleCrop>false</ScaleCrop>
  <LinksUpToDate>false</LinksUpToDate>
  <CharactersWithSpaces>17801</CharactersWithSpaces>
  <Application>WPS Office_11.2.0.11225_F1E327BC-269C-435d-A152-05C5408002CA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2024-02-09T06:28:00Z</dcterms:created>
  <dc:creator>e.pastuhova</dc:creator>
  <cp:lastModifiedBy>2</cp:lastModifiedBy>
  <cp:lastPrinted>2022-11-08T13:16:00Z</cp:lastPrinted>
  <dcterms:modified xsi:type="dcterms:W3CDTF">2024-02-12T03:25:03Z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1033-11.2.0.11225</vt:lpwstr>
  </property>
  <property fmtid="{D5CDD505-2E9C-101B-9397-08002B2CF9AE}" pid="3" name="ICV">
    <vt:lpwstr>8188E611F45F459BAAC52A15A0332E22_13</vt:lpwstr>
  </property>
</Properties>
</file>