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3.xml" ContentType="application/vnd.openxmlformats-officedocument.wordprocessingml.footer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footnotes.xml" ContentType="application/vnd.openxmlformats-officedocument.wordprocessingml.footnotes+xml"/>
  <Override PartName="/word/styles.xml" ContentType="application/vnd.openxmlformats-officedocument.wordprocessingml.styl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jc w:val="right"/>
        <w:rPr>
          <w:i/>
          <w:iCs/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 xml:space="preserve">«</w:t>
      </w:r>
      <w:r>
        <w:rPr>
          <w:i/>
          <w:iCs/>
          <w:color w:val="000000"/>
          <w:sz w:val="22"/>
          <w:szCs w:val="22"/>
        </w:rPr>
        <w:t xml:space="preserve">Утверждаю»</w:t>
      </w:r>
      <w:r>
        <w:rPr>
          <w:i/>
          <w:iCs/>
          <w:color w:val="000000"/>
          <w:sz w:val="22"/>
          <w:szCs w:val="22"/>
        </w:rPr>
      </w:r>
      <w:r>
        <w:rPr>
          <w:i/>
          <w:iCs/>
          <w:color w:val="000000"/>
          <w:sz w:val="22"/>
          <w:szCs w:val="22"/>
        </w:rPr>
      </w:r>
    </w:p>
    <w:p>
      <w:pPr>
        <w:jc w:val="both"/>
        <w:rPr>
          <w:i/>
          <w:iCs/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</w:r>
      <w:r>
        <w:rPr>
          <w:i/>
          <w:iCs/>
          <w:color w:val="000000"/>
          <w:sz w:val="22"/>
          <w:szCs w:val="22"/>
        </w:rPr>
      </w:r>
      <w:r>
        <w:rPr>
          <w:i/>
          <w:iCs/>
          <w:color w:val="000000"/>
          <w:sz w:val="22"/>
          <w:szCs w:val="22"/>
        </w:rPr>
      </w:r>
    </w:p>
    <w:p>
      <w:pPr>
        <w:jc w:val="right"/>
        <w:rPr>
          <w:i/>
          <w:iCs/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 xml:space="preserve">                                                    </w:t>
      </w:r>
      <w:r>
        <w:rPr>
          <w:i/>
          <w:iCs/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 xml:space="preserve"> Ректор РУДН</w:t>
      </w:r>
      <w:r>
        <w:rPr>
          <w:i/>
          <w:iCs/>
          <w:color w:val="000000"/>
          <w:sz w:val="22"/>
          <w:szCs w:val="22"/>
        </w:rPr>
      </w:r>
      <w:r>
        <w:rPr>
          <w:i/>
          <w:iCs/>
          <w:color w:val="000000"/>
          <w:sz w:val="22"/>
          <w:szCs w:val="22"/>
        </w:rPr>
      </w:r>
    </w:p>
    <w:p>
      <w:pPr>
        <w:jc w:val="right"/>
        <w:rPr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 xml:space="preserve">О.А. Ястребов</w:t>
      </w:r>
      <w:r>
        <w:rPr>
          <w:color w:val="000000"/>
          <w:sz w:val="22"/>
          <w:szCs w:val="22"/>
        </w:rPr>
      </w:r>
      <w:r>
        <w:rPr>
          <w:color w:val="000000"/>
          <w:sz w:val="22"/>
          <w:szCs w:val="22"/>
        </w:rPr>
      </w:r>
    </w:p>
    <w:p>
      <w:pPr>
        <w:jc w:val="both"/>
        <w:rPr>
          <w:i/>
          <w:iCs/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                                                            </w:t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 xml:space="preserve">« _</w:t>
      </w:r>
      <w:r>
        <w:rPr>
          <w:i/>
          <w:iCs/>
          <w:color w:val="000000"/>
          <w:sz w:val="22"/>
          <w:szCs w:val="22"/>
        </w:rPr>
        <w:t xml:space="preserve">__» _____________</w:t>
      </w:r>
      <w:r>
        <w:rPr>
          <w:i/>
          <w:iCs/>
          <w:color w:val="000000"/>
          <w:sz w:val="22"/>
          <w:szCs w:val="22"/>
        </w:rPr>
        <w:t xml:space="preserve">__20</w:t>
      </w:r>
      <w:r>
        <w:rPr>
          <w:i/>
          <w:iCs/>
          <w:color w:val="000000"/>
          <w:sz w:val="22"/>
          <w:szCs w:val="22"/>
        </w:rPr>
        <w:t xml:space="preserve">2</w:t>
      </w:r>
      <w:r>
        <w:rPr>
          <w:i/>
          <w:iCs/>
          <w:color w:val="000000"/>
          <w:sz w:val="22"/>
          <w:szCs w:val="22"/>
        </w:rPr>
        <w:t xml:space="preserve">_</w:t>
      </w:r>
      <w:r>
        <w:rPr>
          <w:i/>
          <w:iCs/>
          <w:color w:val="000000"/>
          <w:sz w:val="22"/>
          <w:szCs w:val="22"/>
        </w:rPr>
        <w:t xml:space="preserve"> года </w:t>
      </w:r>
      <w:r>
        <w:rPr>
          <w:i/>
          <w:iCs/>
          <w:color w:val="000000"/>
          <w:sz w:val="22"/>
          <w:szCs w:val="22"/>
        </w:rPr>
      </w:r>
      <w:r>
        <w:rPr>
          <w:i/>
          <w:iCs/>
          <w:color w:val="000000"/>
          <w:sz w:val="22"/>
          <w:szCs w:val="22"/>
        </w:rPr>
      </w:r>
    </w:p>
    <w:p>
      <w:pPr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</w:r>
      <w:r>
        <w:rPr>
          <w:color w:val="000000"/>
          <w:sz w:val="22"/>
          <w:szCs w:val="22"/>
        </w:rPr>
      </w:r>
      <w:r>
        <w:rPr>
          <w:color w:val="000000"/>
          <w:sz w:val="22"/>
          <w:szCs w:val="22"/>
        </w:rPr>
      </w:r>
    </w:p>
    <w:p>
      <w:pPr>
        <w:pStyle w:val="988"/>
        <w:rPr>
          <w:sz w:val="22"/>
          <w:szCs w:val="22"/>
        </w:rPr>
      </w:pPr>
      <w:r>
        <w:rPr>
          <w:sz w:val="22"/>
          <w:szCs w:val="22"/>
        </w:rPr>
      </w:r>
      <w:r>
        <w:rPr>
          <w:sz w:val="22"/>
          <w:szCs w:val="22"/>
        </w:rPr>
      </w:r>
      <w:r>
        <w:rPr>
          <w:sz w:val="22"/>
          <w:szCs w:val="22"/>
        </w:rPr>
      </w:r>
    </w:p>
    <w:p>
      <w:pPr>
        <w:pStyle w:val="988"/>
        <w:rPr>
          <w:sz w:val="22"/>
          <w:szCs w:val="22"/>
        </w:rPr>
      </w:pPr>
      <w:r>
        <w:rPr>
          <w:sz w:val="22"/>
          <w:szCs w:val="22"/>
        </w:rPr>
      </w:r>
      <w:r>
        <w:rPr>
          <w:sz w:val="22"/>
          <w:szCs w:val="22"/>
        </w:rPr>
      </w:r>
      <w:r>
        <w:rPr>
          <w:sz w:val="22"/>
          <w:szCs w:val="22"/>
        </w:rPr>
      </w:r>
    </w:p>
    <w:p>
      <w:pPr>
        <w:pStyle w:val="988"/>
        <w:rPr>
          <w:sz w:val="22"/>
          <w:szCs w:val="22"/>
        </w:rPr>
      </w:pPr>
      <w:r>
        <w:rPr>
          <w:sz w:val="22"/>
          <w:szCs w:val="22"/>
        </w:rPr>
      </w:r>
      <w:r>
        <w:rPr>
          <w:sz w:val="22"/>
          <w:szCs w:val="22"/>
        </w:rPr>
      </w:r>
      <w:r>
        <w:rPr>
          <w:sz w:val="22"/>
          <w:szCs w:val="22"/>
        </w:rPr>
      </w:r>
    </w:p>
    <w:p>
      <w:pPr>
        <w:pStyle w:val="988"/>
        <w:rPr>
          <w:sz w:val="22"/>
          <w:szCs w:val="22"/>
        </w:rPr>
      </w:pPr>
      <w:r>
        <w:rPr>
          <w:sz w:val="22"/>
          <w:szCs w:val="22"/>
        </w:rPr>
      </w:r>
      <w:r>
        <w:rPr>
          <w:sz w:val="22"/>
          <w:szCs w:val="22"/>
        </w:rPr>
      </w:r>
      <w:r>
        <w:rPr>
          <w:sz w:val="22"/>
          <w:szCs w:val="22"/>
        </w:rPr>
      </w:r>
    </w:p>
    <w:p>
      <w:pPr>
        <w:pStyle w:val="988"/>
        <w:rPr>
          <w:sz w:val="22"/>
          <w:szCs w:val="22"/>
        </w:rPr>
      </w:pPr>
      <w:r>
        <w:rPr>
          <w:sz w:val="22"/>
          <w:szCs w:val="22"/>
        </w:rPr>
      </w:r>
      <w:r>
        <w:rPr>
          <w:sz w:val="22"/>
          <w:szCs w:val="22"/>
        </w:rPr>
      </w:r>
      <w:r>
        <w:rPr>
          <w:sz w:val="22"/>
          <w:szCs w:val="22"/>
        </w:rPr>
      </w:r>
    </w:p>
    <w:p>
      <w:pPr>
        <w:pStyle w:val="988"/>
        <w:rPr>
          <w:b w:val="0"/>
          <w:bCs w:val="0"/>
        </w:rPr>
      </w:pPr>
      <w:r>
        <w:rPr>
          <w:sz w:val="22"/>
          <w:szCs w:val="22"/>
        </w:rPr>
        <w:t xml:space="preserve">Отчет заведующего кафедрой медицинской информатики и телемедицины Медицинского института РУДН</w:t>
      </w:r>
      <w:r>
        <w:rPr>
          <w:sz w:val="22"/>
          <w:szCs w:val="22"/>
        </w:rPr>
        <w:t xml:space="preserve"> </w:t>
      </w:r>
      <w:r>
        <w:rPr>
          <w:b w:val="0"/>
          <w:bCs w:val="0"/>
        </w:rPr>
      </w:r>
      <w:r>
        <w:rPr>
          <w:b w:val="0"/>
          <w:bCs w:val="0"/>
        </w:rPr>
      </w:r>
    </w:p>
    <w:p>
      <w:pPr>
        <w:jc w:val="center"/>
        <w:rPr>
          <w:b/>
          <w:bCs/>
          <w:i/>
          <w:sz w:val="22"/>
          <w:szCs w:val="22"/>
        </w:rPr>
      </w:pPr>
      <w:r>
        <w:rPr>
          <w:b/>
          <w:bCs/>
          <w:i/>
          <w:sz w:val="22"/>
          <w:szCs w:val="22"/>
        </w:rPr>
        <w:t xml:space="preserve">К.б.н., доцент Столяра Валерия Леонидовича </w:t>
      </w:r>
      <w:r>
        <w:rPr>
          <w:b/>
          <w:bCs/>
          <w:i/>
          <w:sz w:val="22"/>
          <w:szCs w:val="22"/>
        </w:rPr>
      </w:r>
      <w:r>
        <w:rPr>
          <w:b/>
          <w:bCs/>
          <w:i/>
          <w:sz w:val="22"/>
          <w:szCs w:val="22"/>
        </w:rPr>
      </w:r>
    </w:p>
    <w:p>
      <w:pPr>
        <w:jc w:val="center"/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 xml:space="preserve">за период с 2020 по 2024 годы и</w:t>
      </w:r>
      <w:r>
        <w:rPr>
          <w:b/>
          <w:iCs/>
          <w:sz w:val="22"/>
          <w:szCs w:val="22"/>
        </w:rPr>
      </w:r>
      <w:r>
        <w:rPr>
          <w:b/>
          <w:iCs/>
          <w:sz w:val="22"/>
          <w:szCs w:val="22"/>
        </w:rPr>
      </w:r>
    </w:p>
    <w:p>
      <w:pPr>
        <w:jc w:val="center"/>
        <w:rPr>
          <w:b/>
          <w:bCs/>
          <w:sz w:val="22"/>
          <w:szCs w:val="22"/>
        </w:rPr>
      </w:pPr>
      <w:r>
        <w:rPr>
          <w:b/>
          <w:iCs/>
          <w:sz w:val="22"/>
          <w:szCs w:val="22"/>
        </w:rPr>
        <w:t xml:space="preserve">План развития базового учебного подразделения на период с 2024 по 2028 годы</w:t>
      </w:r>
      <w:r>
        <w:rPr>
          <w:b/>
          <w:bCs/>
          <w:sz w:val="22"/>
          <w:szCs w:val="22"/>
        </w:rPr>
      </w:r>
      <w:r>
        <w:rPr>
          <w:b/>
          <w:bCs/>
          <w:sz w:val="22"/>
          <w:szCs w:val="22"/>
        </w:rPr>
      </w:r>
    </w:p>
    <w:p>
      <w:pPr>
        <w:jc w:val="right"/>
        <w:rPr>
          <w:iCs/>
          <w:sz w:val="22"/>
          <w:szCs w:val="22"/>
        </w:rPr>
      </w:pPr>
      <w:r>
        <w:rPr>
          <w:b/>
          <w:iCs/>
          <w:sz w:val="22"/>
          <w:szCs w:val="22"/>
        </w:rPr>
        <w:br w:type="page" w:clear="all"/>
      </w:r>
      <w:r>
        <w:rPr>
          <w:iCs/>
          <w:sz w:val="22"/>
          <w:szCs w:val="22"/>
        </w:rPr>
        <w:t xml:space="preserve">Кафедра</w:t>
      </w:r>
      <w:r>
        <w:rPr>
          <w:iCs/>
          <w:sz w:val="22"/>
          <w:szCs w:val="22"/>
        </w:rPr>
        <w:t xml:space="preserve">/департамент</w:t>
      </w:r>
      <w:r>
        <w:rPr>
          <w:iCs/>
          <w:sz w:val="22"/>
          <w:szCs w:val="22"/>
        </w:rPr>
        <w:t xml:space="preserve"> является выпускающей/сервисной</w:t>
      </w:r>
      <w:r>
        <w:rPr>
          <w:iCs/>
          <w:sz w:val="22"/>
          <w:szCs w:val="22"/>
        </w:rPr>
      </w:r>
      <w:r>
        <w:rPr>
          <w:iCs/>
          <w:sz w:val="22"/>
          <w:szCs w:val="22"/>
        </w:rPr>
      </w:r>
    </w:p>
    <w:p>
      <w:pPr>
        <w:jc w:val="right"/>
        <w:rPr>
          <w:i/>
          <w:iCs/>
          <w:color w:val="ff0000"/>
          <w:sz w:val="22"/>
          <w:szCs w:val="22"/>
        </w:rPr>
      </w:pPr>
      <w:r>
        <w:rPr>
          <w:i/>
          <w:iCs/>
          <w:color w:val="ff0000"/>
          <w:sz w:val="22"/>
          <w:szCs w:val="22"/>
        </w:rPr>
        <w:t xml:space="preserve">(выбрать вариант)</w:t>
      </w:r>
      <w:r>
        <w:rPr>
          <w:i/>
          <w:iCs/>
          <w:color w:val="ff0000"/>
          <w:sz w:val="22"/>
          <w:szCs w:val="22"/>
        </w:rPr>
        <w:tab/>
      </w:r>
      <w:r>
        <w:rPr>
          <w:i/>
          <w:iCs/>
          <w:color w:val="ff0000"/>
          <w:sz w:val="22"/>
          <w:szCs w:val="22"/>
        </w:rPr>
      </w:r>
      <w:r>
        <w:rPr>
          <w:i/>
          <w:iCs/>
          <w:color w:val="ff0000"/>
          <w:sz w:val="22"/>
          <w:szCs w:val="22"/>
        </w:rPr>
      </w:r>
    </w:p>
    <w:p>
      <w:pPr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 xml:space="preserve">*</w:t>
      </w:r>
      <w:r>
        <w:rPr>
          <w:b/>
          <w:iCs/>
          <w:sz w:val="22"/>
          <w:szCs w:val="22"/>
        </w:rPr>
        <w:t xml:space="preserve">Условные обозначения</w:t>
      </w:r>
      <w:r>
        <w:rPr>
          <w:b/>
          <w:iCs/>
          <w:sz w:val="22"/>
          <w:szCs w:val="22"/>
        </w:rPr>
        <w:t xml:space="preserve">:</w:t>
      </w:r>
      <w:r>
        <w:rPr>
          <w:b/>
          <w:iCs/>
          <w:sz w:val="22"/>
          <w:szCs w:val="22"/>
        </w:rPr>
      </w:r>
      <w:r>
        <w:rPr>
          <w:b/>
          <w:iCs/>
          <w:sz w:val="22"/>
          <w:szCs w:val="22"/>
        </w:rPr>
      </w:r>
    </w:p>
    <w:p>
      <w:pPr>
        <w:rPr>
          <w:b/>
          <w:iCs/>
          <w:color w:val="ff0000"/>
          <w:sz w:val="22"/>
          <w:szCs w:val="22"/>
        </w:rPr>
      </w:pPr>
      <w:r>
        <w:rPr>
          <w:b/>
          <w:iCs/>
          <w:color w:val="ff0000"/>
          <w:sz w:val="22"/>
          <w:szCs w:val="22"/>
        </w:rPr>
        <w:t xml:space="preserve">ПГОД – указывается значение по итогам последнего календарного года</w:t>
      </w:r>
      <w:r>
        <w:rPr>
          <w:b/>
          <w:iCs/>
          <w:color w:val="ff0000"/>
          <w:sz w:val="22"/>
          <w:szCs w:val="22"/>
        </w:rPr>
      </w:r>
      <w:r>
        <w:rPr>
          <w:b/>
          <w:iCs/>
          <w:color w:val="ff0000"/>
          <w:sz w:val="22"/>
          <w:szCs w:val="22"/>
        </w:rPr>
      </w:r>
    </w:p>
    <w:p>
      <w:pPr>
        <w:rPr>
          <w:b/>
          <w:iCs/>
          <w:color w:val="ff0000"/>
          <w:sz w:val="22"/>
          <w:szCs w:val="22"/>
          <w:lang w:val="en-US"/>
        </w:rPr>
      </w:pPr>
      <w:r>
        <w:rPr>
          <w:b/>
          <w:iCs/>
          <w:color w:val="ff0000"/>
          <w:sz w:val="22"/>
          <w:szCs w:val="22"/>
        </w:rPr>
        <w:t xml:space="preserve">СУММ – указывается суммарное значение за последний срок избрания заведующего кафедрой</w:t>
      </w:r>
      <w:r>
        <w:rPr>
          <w:b/>
          <w:iCs/>
          <w:color w:val="ff0000"/>
          <w:sz w:val="22"/>
          <w:szCs w:val="22"/>
        </w:rPr>
        <w:t xml:space="preserve">/директора учебного департамента</w:t>
      </w:r>
      <w:r>
        <w:rPr>
          <w:b/>
          <w:iCs/>
          <w:color w:val="ff0000"/>
          <w:sz w:val="22"/>
          <w:szCs w:val="22"/>
          <w:lang w:val="en-US"/>
        </w:rPr>
      </w:r>
      <w:r>
        <w:rPr>
          <w:b/>
          <w:iCs/>
          <w:color w:val="ff0000"/>
          <w:sz w:val="22"/>
          <w:szCs w:val="22"/>
          <w:lang w:val="en-US"/>
        </w:rPr>
      </w:r>
    </w:p>
    <w:p>
      <w:pPr>
        <w:jc w:val="both"/>
        <w:rPr>
          <w:b/>
          <w:bCs/>
          <w:color w:val="ff0000"/>
          <w:sz w:val="22"/>
          <w:szCs w:val="22"/>
        </w:rPr>
      </w:pPr>
      <w:r>
        <w:rPr>
          <w:b/>
          <w:bCs/>
          <w:color w:val="ff0000"/>
          <w:sz w:val="22"/>
          <w:szCs w:val="22"/>
        </w:rPr>
        <w:t xml:space="preserve">СРЕД – указывается среднее значение </w:t>
      </w:r>
      <w:r>
        <w:rPr>
          <w:b/>
          <w:iCs/>
          <w:color w:val="ff0000"/>
          <w:sz w:val="22"/>
          <w:szCs w:val="22"/>
        </w:rPr>
        <w:t xml:space="preserve">за последний срок избрания заведующего кафедрой</w:t>
      </w:r>
      <w:r>
        <w:rPr>
          <w:b/>
          <w:iCs/>
          <w:color w:val="ff0000"/>
          <w:sz w:val="22"/>
          <w:szCs w:val="22"/>
        </w:rPr>
        <w:t xml:space="preserve">/директора учебного департамента</w:t>
      </w:r>
      <w:r>
        <w:rPr>
          <w:b/>
          <w:bCs/>
          <w:color w:val="ff0000"/>
          <w:sz w:val="22"/>
          <w:szCs w:val="22"/>
        </w:rPr>
      </w:r>
      <w:r>
        <w:rPr>
          <w:b/>
          <w:bCs/>
          <w:color w:val="ff0000"/>
          <w:sz w:val="22"/>
          <w:szCs w:val="22"/>
        </w:rPr>
      </w:r>
    </w:p>
    <w:p>
      <w:pPr>
        <w:jc w:val="both"/>
        <w:tabs>
          <w:tab w:val="left" w:pos="10783" w:leader="none"/>
        </w:tabs>
        <w:rPr>
          <w:b/>
          <w:bCs/>
          <w:color w:val="ff0000"/>
          <w:sz w:val="22"/>
          <w:szCs w:val="22"/>
        </w:rPr>
      </w:pPr>
      <w:r>
        <w:rPr>
          <w:b/>
          <w:bCs/>
          <w:color w:val="ff0000"/>
          <w:sz w:val="22"/>
          <w:szCs w:val="22"/>
        </w:rPr>
        <w:t xml:space="preserve">СОСТ – указывается фактическое значение (без плана) показателя на момент составления отчета</w:t>
      </w:r>
      <w:r>
        <w:rPr>
          <w:b/>
          <w:bCs/>
          <w:color w:val="ff0000"/>
          <w:sz w:val="22"/>
          <w:szCs w:val="22"/>
        </w:rPr>
        <w:tab/>
      </w:r>
      <w:r>
        <w:rPr>
          <w:b/>
          <w:bCs/>
          <w:color w:val="ff0000"/>
          <w:sz w:val="22"/>
          <w:szCs w:val="22"/>
        </w:rPr>
      </w:r>
      <w:r>
        <w:rPr>
          <w:b/>
          <w:bCs/>
          <w:color w:val="ff0000"/>
          <w:sz w:val="22"/>
          <w:szCs w:val="22"/>
        </w:rPr>
      </w:r>
    </w:p>
    <w:p>
      <w:pPr>
        <w:jc w:val="both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</w:r>
      <w:r>
        <w:rPr>
          <w:b/>
          <w:bCs/>
          <w:color w:val="000000"/>
          <w:sz w:val="22"/>
          <w:szCs w:val="22"/>
        </w:rPr>
      </w:r>
      <w:r>
        <w:rPr>
          <w:b/>
          <w:bCs/>
          <w:color w:val="000000"/>
          <w:sz w:val="22"/>
          <w:szCs w:val="22"/>
        </w:rPr>
      </w:r>
    </w:p>
    <w:tbl>
      <w:tblPr>
        <w:tblW w:w="0" w:type="auto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ook w:val="04A0" w:firstRow="1" w:lastRow="0" w:firstColumn="1" w:lastColumn="0" w:noHBand="0" w:noVBand="1"/>
      </w:tblPr>
      <w:tblGrid>
        <w:gridCol w:w="959"/>
        <w:gridCol w:w="5670"/>
      </w:tblGrid>
      <w:tr>
        <w:tblPrEx/>
        <w:trPr/>
        <w:tc>
          <w:tcPr>
            <w:shd w:val="clear" w:color="auto" w:fill="aeaaa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959" w:type="dxa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х</w:t>
            </w:r>
            <w:r>
              <w:rPr>
                <w:b/>
                <w:bCs/>
                <w:color w:val="000000"/>
                <w:sz w:val="22"/>
                <w:szCs w:val="22"/>
              </w:rPr>
            </w: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shd w:val="clear" w:color="auto" w:fill="auto"/>
            <w:tcBorders>
              <w:top w:val="none" w:color="000000" w:sz="4" w:space="0"/>
              <w:left w:val="single" w:color="auto" w:sz="4" w:space="0"/>
              <w:bottom w:val="none" w:color="000000" w:sz="4" w:space="0"/>
              <w:right w:val="none" w:color="000000" w:sz="4" w:space="0"/>
            </w:tcBorders>
            <w:tcW w:w="5670" w:type="dxa"/>
            <w:textDirection w:val="lrTb"/>
            <w:noWrap w:val="false"/>
          </w:tcPr>
          <w:p>
            <w:pPr>
              <w:jc w:val="both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 xml:space="preserve">- ячейки, выделенные серым цветом</w:t>
            </w:r>
            <w:r>
              <w:rPr>
                <w:bCs/>
                <w:color w:val="000000"/>
                <w:sz w:val="22"/>
                <w:szCs w:val="22"/>
              </w:rPr>
              <w:t xml:space="preserve">,</w:t>
            </w:r>
            <w:r>
              <w:rPr>
                <w:bCs/>
                <w:color w:val="000000"/>
                <w:sz w:val="22"/>
                <w:szCs w:val="22"/>
              </w:rPr>
              <w:t xml:space="preserve"> не заполняются</w:t>
            </w:r>
            <w:r>
              <w:rPr>
                <w:bCs/>
                <w:color w:val="000000"/>
                <w:sz w:val="22"/>
                <w:szCs w:val="22"/>
              </w:rPr>
            </w:r>
            <w:r>
              <w:rPr>
                <w:bCs/>
                <w:color w:val="000000"/>
                <w:sz w:val="22"/>
                <w:szCs w:val="22"/>
              </w:rPr>
            </w:r>
          </w:p>
        </w:tc>
      </w:tr>
    </w:tbl>
    <w:p>
      <w:pPr>
        <w:jc w:val="both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</w:r>
      <w:r>
        <w:rPr>
          <w:b/>
          <w:bCs/>
          <w:color w:val="000000"/>
          <w:sz w:val="22"/>
          <w:szCs w:val="22"/>
        </w:rPr>
      </w:r>
      <w:r>
        <w:rPr>
          <w:b/>
          <w:bCs/>
          <w:color w:val="000000"/>
          <w:sz w:val="22"/>
          <w:szCs w:val="22"/>
        </w:rPr>
      </w:r>
    </w:p>
    <w:p>
      <w:pPr>
        <w:jc w:val="both"/>
        <w:rPr>
          <w:i/>
          <w:szCs w:val="28"/>
        </w:rPr>
      </w:pPr>
      <w:r>
        <w:rPr>
          <w:b/>
          <w:bCs/>
          <w:color w:val="000000"/>
          <w:sz w:val="22"/>
          <w:szCs w:val="22"/>
        </w:rPr>
        <w:t xml:space="preserve">Раздел I –Учебная и учебно-методическая работа</w:t>
      </w:r>
      <w:r>
        <w:rPr>
          <w:b/>
          <w:bCs/>
          <w:color w:val="000000"/>
          <w:sz w:val="22"/>
          <w:szCs w:val="22"/>
        </w:rPr>
        <w:t xml:space="preserve"> </w:t>
      </w:r>
      <w:r>
        <w:rPr>
          <w:i/>
          <w:szCs w:val="28"/>
        </w:rPr>
        <w:t xml:space="preserve">(контроль – </w:t>
      </w:r>
      <w:r>
        <w:rPr>
          <w:i/>
          <w:szCs w:val="28"/>
        </w:rPr>
        <w:t xml:space="preserve">начальник УОП</w:t>
      </w:r>
      <w:r>
        <w:rPr>
          <w:i/>
          <w:szCs w:val="28"/>
        </w:rPr>
        <w:t xml:space="preserve">)</w:t>
      </w:r>
      <w:r>
        <w:rPr>
          <w:i/>
          <w:szCs w:val="28"/>
        </w:rPr>
      </w:r>
      <w:r>
        <w:rPr>
          <w:i/>
          <w:szCs w:val="28"/>
        </w:rPr>
      </w:r>
    </w:p>
    <w:p>
      <w:pPr>
        <w:jc w:val="both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</w:r>
      <w:r>
        <w:rPr>
          <w:b/>
          <w:bCs/>
          <w:color w:val="000000"/>
          <w:sz w:val="22"/>
          <w:szCs w:val="22"/>
        </w:rPr>
      </w:r>
      <w:r>
        <w:rPr>
          <w:b/>
          <w:bCs/>
          <w:color w:val="000000"/>
          <w:sz w:val="22"/>
          <w:szCs w:val="22"/>
        </w:rPr>
      </w:r>
    </w:p>
    <w:tbl>
      <w:tblPr>
        <w:tblW w:w="150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4A0" w:firstRow="1" w:lastRow="0" w:firstColumn="1" w:lastColumn="0" w:noHBand="0" w:noVBand="1"/>
      </w:tblPr>
      <w:tblGrid>
        <w:gridCol w:w="4549"/>
        <w:gridCol w:w="846"/>
        <w:gridCol w:w="1682"/>
        <w:gridCol w:w="1247"/>
        <w:gridCol w:w="1183"/>
        <w:gridCol w:w="1441"/>
        <w:gridCol w:w="1073"/>
        <w:gridCol w:w="1035"/>
        <w:gridCol w:w="1014"/>
        <w:gridCol w:w="960"/>
      </w:tblGrid>
      <w:tr>
        <w:tblPrEx/>
        <w:trPr>
          <w:jc w:val="center"/>
          <w:trHeight w:val="64"/>
        </w:trPr>
        <w:tc>
          <w:tcPr>
            <w:shd w:val="clear" w:color="auto" w:fill="auto"/>
            <w:tcW w:w="4549" w:type="dxa"/>
            <w:vMerge w:val="restart"/>
            <w:textDirection w:val="lrTb"/>
            <w:noWrap w:val="false"/>
          </w:tcPr>
          <w:p>
            <w:pPr>
              <w:ind w:left="360"/>
              <w:rPr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Вид деятельности</w:t>
            </w:r>
            <w:r>
              <w:rPr>
                <w:bCs/>
                <w:color w:val="000000"/>
                <w:sz w:val="22"/>
                <w:szCs w:val="22"/>
              </w:rPr>
            </w:r>
            <w:r>
              <w:rPr>
                <w:bCs/>
                <w:color w:val="000000"/>
                <w:sz w:val="22"/>
                <w:szCs w:val="22"/>
              </w:rPr>
            </w:r>
          </w:p>
        </w:tc>
        <w:tc>
          <w:tcPr>
            <w:shd w:val="clear" w:color="auto" w:fill="auto"/>
            <w:tcBorders>
              <w:right w:val="single" w:color="auto" w:sz="4" w:space="0"/>
            </w:tcBorders>
            <w:tcW w:w="846" w:type="dxa"/>
            <w:vAlign w:val="center"/>
            <w:vMerge w:val="restart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Ед. изм.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W w:w="1682" w:type="dxa"/>
            <w:vAlign w:val="center"/>
            <w:vMerge w:val="restart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Методика 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расчета</w:t>
            </w:r>
            <w:r>
              <w:rPr>
                <w:b/>
                <w:bCs/>
                <w:color w:val="000000"/>
                <w:sz w:val="22"/>
                <w:szCs w:val="22"/>
              </w:rPr>
            </w:r>
            <w:r>
              <w:rPr>
                <w:b/>
                <w:bCs/>
                <w:color w:val="000000"/>
                <w:sz w:val="22"/>
                <w:szCs w:val="22"/>
              </w:rPr>
            </w:r>
          </w:p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18"/>
                <w:szCs w:val="22"/>
              </w:rPr>
              <w:t xml:space="preserve">(ПГОД, СУММ, СРЕД</w:t>
            </w:r>
            <w:r>
              <w:rPr>
                <w:b/>
                <w:bCs/>
                <w:color w:val="000000"/>
                <w:sz w:val="18"/>
                <w:szCs w:val="22"/>
              </w:rPr>
              <w:t xml:space="preserve">, СОСТ</w:t>
            </w:r>
            <w:r>
              <w:rPr>
                <w:b/>
                <w:bCs/>
                <w:color w:val="000000"/>
                <w:sz w:val="18"/>
                <w:szCs w:val="22"/>
              </w:rPr>
              <w:t xml:space="preserve">)*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gridSpan w:val="2"/>
            <w:shd w:val="clear" w:color="auto" w:fill="auto"/>
            <w:tcBorders>
              <w:left w:val="single" w:color="auto" w:sz="4" w:space="0"/>
            </w:tcBorders>
            <w:tcW w:w="243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За отчетный период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gridSpan w:val="5"/>
            <w:shd w:val="clear" w:color="auto" w:fill="auto"/>
            <w:tcW w:w="5523" w:type="dxa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>
              <w:rPr>
                <w:b/>
                <w:bCs/>
                <w:i/>
                <w:color w:val="000000"/>
                <w:sz w:val="22"/>
                <w:szCs w:val="22"/>
              </w:rPr>
              <w:t xml:space="preserve">(на 5 лет)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jc w:val="center"/>
          <w:trHeight w:val="64"/>
        </w:trPr>
        <w:tc>
          <w:tcPr>
            <w:shd w:val="clear" w:color="auto" w:fill="auto"/>
            <w:tcW w:w="4549" w:type="dxa"/>
            <w:vMerge w:val="continue"/>
            <w:textDirection w:val="lrTb"/>
            <w:noWrap w:val="false"/>
          </w:tcPr>
          <w:p>
            <w:pPr>
              <w:ind w:left="360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</w:r>
            <w:r>
              <w:rPr>
                <w:bCs/>
                <w:color w:val="000000"/>
                <w:sz w:val="22"/>
                <w:szCs w:val="22"/>
              </w:rPr>
            </w:r>
            <w:r>
              <w:rPr>
                <w:bCs/>
                <w:color w:val="000000"/>
                <w:sz w:val="22"/>
                <w:szCs w:val="22"/>
              </w:rPr>
            </w:r>
          </w:p>
        </w:tc>
        <w:tc>
          <w:tcPr>
            <w:shd w:val="clear" w:color="auto" w:fill="auto"/>
            <w:tcBorders>
              <w:right w:val="single" w:color="auto" w:sz="4" w:space="0"/>
            </w:tcBorders>
            <w:tcW w:w="846" w:type="dxa"/>
            <w:vAlign w:val="center"/>
            <w:vMerge w:val="continue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shd w:val="clear" w:color="auto" w:fill="auto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682" w:type="dxa"/>
            <w:vAlign w:val="center"/>
            <w:vMerge w:val="continue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shd w:val="clear" w:color="auto" w:fill="auto"/>
            <w:tcBorders>
              <w:left w:val="single" w:color="auto" w:sz="4" w:space="0"/>
            </w:tcBorders>
            <w:tcW w:w="124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План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shd w:val="clear" w:color="auto" w:fill="auto"/>
            <w:tcBorders>
              <w:left w:val="single" w:color="auto" w:sz="4" w:space="0"/>
            </w:tcBorders>
            <w:tcW w:w="118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Факт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shd w:val="clear" w:color="auto" w:fill="auto"/>
            <w:tcW w:w="1441" w:type="dxa"/>
            <w:vAlign w:val="center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20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24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</w:r>
          </w:p>
        </w:tc>
        <w:tc>
          <w:tcPr>
            <w:shd w:val="clear" w:color="auto" w:fill="auto"/>
            <w:tcW w:w="1073" w:type="dxa"/>
            <w:vAlign w:val="center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20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25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</w:r>
          </w:p>
        </w:tc>
        <w:tc>
          <w:tcPr>
            <w:shd w:val="clear" w:color="auto" w:fill="auto"/>
            <w:tcW w:w="1035" w:type="dxa"/>
            <w:vAlign w:val="center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20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26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</w:r>
          </w:p>
        </w:tc>
        <w:tc>
          <w:tcPr>
            <w:shd w:val="clear" w:color="auto" w:fill="auto"/>
            <w:tcW w:w="1014" w:type="dxa"/>
            <w:vAlign w:val="center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20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 xml:space="preserve">7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</w:r>
          </w:p>
        </w:tc>
        <w:tc>
          <w:tcPr>
            <w:shd w:val="clear" w:color="auto" w:fill="auto"/>
            <w:tcW w:w="960" w:type="dxa"/>
            <w:vAlign w:val="center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20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28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</w:r>
          </w:p>
        </w:tc>
      </w:tr>
      <w:tr>
        <w:tblPrEx/>
        <w:trPr>
          <w:jc w:val="center"/>
          <w:trHeight w:val="1012"/>
        </w:trPr>
        <w:tc>
          <w:tcPr>
            <w:shd w:val="clear" w:color="auto" w:fill="aeaaaa"/>
            <w:tcW w:w="4549" w:type="dxa"/>
            <w:textDirection w:val="lrTb"/>
            <w:noWrap w:val="false"/>
          </w:tcPr>
          <w:p>
            <w:pPr>
              <w:numPr>
                <w:ilvl w:val="0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>
              <w:rPr>
                <w:b/>
                <w:bCs/>
                <w:color w:val="000000"/>
                <w:sz w:val="22"/>
                <w:szCs w:val="22"/>
                <w:u w:val="single"/>
              </w:rPr>
              <w:t xml:space="preserve">Учебная и учебно-методическая работа.</w:t>
            </w:r>
            <w:r>
              <w:rPr>
                <w:b/>
                <w:bCs/>
                <w:color w:val="000000"/>
                <w:sz w:val="22"/>
                <w:szCs w:val="22"/>
                <w:u w:val="single"/>
              </w:rPr>
            </w:r>
            <w:r>
              <w:rPr>
                <w:b/>
                <w:bCs/>
                <w:color w:val="000000"/>
                <w:sz w:val="22"/>
                <w:szCs w:val="22"/>
                <w:u w:val="single"/>
              </w:rPr>
            </w:r>
          </w:p>
          <w:p>
            <w:pPr>
              <w:numPr>
                <w:ilvl w:val="0"/>
                <w:numId w:val="17"/>
              </w:numPr>
              <w:ind w:left="0"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Состояние учебной работы </w:t>
            </w:r>
            <w:r>
              <w:rPr>
                <w:b/>
                <w:color w:val="000000"/>
                <w:sz w:val="22"/>
                <w:szCs w:val="22"/>
              </w:rPr>
              <w:t xml:space="preserve">в БУП</w:t>
            </w:r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b/>
                <w:color w:val="000000"/>
                <w:sz w:val="22"/>
                <w:szCs w:val="22"/>
              </w:rPr>
              <w:tab/>
            </w:r>
            <w:r>
              <w:rPr>
                <w:b/>
                <w:color w:val="000000"/>
                <w:sz w:val="22"/>
                <w:szCs w:val="22"/>
              </w:rPr>
            </w:r>
            <w:r>
              <w:rPr>
                <w:b/>
                <w:color w:val="000000"/>
                <w:sz w:val="22"/>
                <w:szCs w:val="22"/>
              </w:rPr>
            </w:r>
          </w:p>
          <w:p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Кол-во ППС </w:t>
            </w:r>
            <w:r>
              <w:rPr>
                <w:color w:val="000000"/>
                <w:sz w:val="22"/>
                <w:szCs w:val="22"/>
              </w:rPr>
              <w:t xml:space="preserve">БУП</w:t>
            </w:r>
            <w:r>
              <w:rPr>
                <w:color w:val="000000"/>
                <w:sz w:val="22"/>
                <w:szCs w:val="22"/>
              </w:rPr>
              <w:t xml:space="preserve">:</w:t>
            </w:r>
            <w:r>
              <w:rPr>
                <w:b/>
                <w:bCs/>
                <w:color w:val="000000"/>
                <w:sz w:val="22"/>
                <w:szCs w:val="22"/>
              </w:rPr>
            </w: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shd w:val="clear" w:color="auto" w:fill="aeaaaa"/>
            <w:tcW w:w="846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х</w:t>
            </w:r>
            <w:r>
              <w:rPr>
                <w:b/>
                <w:sz w:val="22"/>
                <w:szCs w:val="22"/>
              </w:rPr>
            </w:r>
            <w:r>
              <w:rPr>
                <w:b/>
                <w:sz w:val="22"/>
                <w:szCs w:val="22"/>
              </w:rPr>
            </w:r>
          </w:p>
        </w:tc>
        <w:tc>
          <w:tcPr>
            <w:shd w:val="clear" w:color="auto" w:fill="aeaaaa"/>
            <w:tcBorders>
              <w:bottom w:val="single" w:color="auto" w:sz="4" w:space="0"/>
            </w:tcBorders>
            <w:tcW w:w="168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х</w:t>
            </w:r>
            <w:r>
              <w:rPr>
                <w:b/>
                <w:sz w:val="22"/>
                <w:szCs w:val="22"/>
              </w:rPr>
            </w:r>
            <w:r>
              <w:rPr>
                <w:b/>
                <w:sz w:val="22"/>
                <w:szCs w:val="22"/>
              </w:rPr>
            </w:r>
          </w:p>
        </w:tc>
        <w:tc>
          <w:tcPr>
            <w:gridSpan w:val="2"/>
            <w:shd w:val="clear" w:color="auto" w:fill="aeaaaa"/>
            <w:tcW w:w="243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х</w:t>
            </w:r>
            <w:r>
              <w:rPr>
                <w:b/>
                <w:sz w:val="22"/>
                <w:szCs w:val="22"/>
              </w:rPr>
            </w:r>
            <w:r>
              <w:rPr>
                <w:b/>
                <w:sz w:val="22"/>
                <w:szCs w:val="22"/>
              </w:rPr>
            </w:r>
          </w:p>
        </w:tc>
        <w:tc>
          <w:tcPr>
            <w:shd w:val="clear" w:color="auto" w:fill="aeaaaa"/>
            <w:tcW w:w="1441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х</w:t>
            </w:r>
            <w:r>
              <w:rPr>
                <w:b/>
                <w:sz w:val="22"/>
                <w:szCs w:val="22"/>
              </w:rPr>
            </w:r>
            <w:r>
              <w:rPr>
                <w:b/>
                <w:sz w:val="22"/>
                <w:szCs w:val="22"/>
              </w:rPr>
            </w:r>
          </w:p>
        </w:tc>
        <w:tc>
          <w:tcPr>
            <w:shd w:val="clear" w:color="auto" w:fill="aeaaaa"/>
            <w:tcW w:w="107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х</w:t>
            </w:r>
            <w:r>
              <w:rPr>
                <w:b/>
                <w:sz w:val="22"/>
                <w:szCs w:val="22"/>
              </w:rPr>
            </w:r>
            <w:r>
              <w:rPr>
                <w:b/>
                <w:sz w:val="22"/>
                <w:szCs w:val="22"/>
              </w:rPr>
            </w:r>
          </w:p>
        </w:tc>
        <w:tc>
          <w:tcPr>
            <w:shd w:val="clear" w:color="auto" w:fill="aeaaaa"/>
            <w:tcW w:w="1035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х</w:t>
            </w:r>
            <w:r>
              <w:rPr>
                <w:b/>
                <w:sz w:val="22"/>
                <w:szCs w:val="22"/>
              </w:rPr>
            </w:r>
            <w:r>
              <w:rPr>
                <w:b/>
                <w:sz w:val="22"/>
                <w:szCs w:val="22"/>
              </w:rPr>
            </w:r>
          </w:p>
        </w:tc>
        <w:tc>
          <w:tcPr>
            <w:shd w:val="clear" w:color="auto" w:fill="aeaaaa"/>
            <w:tcW w:w="1014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х</w:t>
            </w:r>
            <w:r>
              <w:rPr>
                <w:b/>
                <w:sz w:val="22"/>
                <w:szCs w:val="22"/>
              </w:rPr>
            </w:r>
            <w:r>
              <w:rPr>
                <w:b/>
                <w:sz w:val="22"/>
                <w:szCs w:val="22"/>
              </w:rPr>
            </w:r>
          </w:p>
        </w:tc>
        <w:tc>
          <w:tcPr>
            <w:shd w:val="clear" w:color="auto" w:fill="aeaaaa"/>
            <w:tcW w:w="96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х</w:t>
            </w:r>
            <w:r>
              <w:rPr>
                <w:b/>
                <w:sz w:val="22"/>
                <w:szCs w:val="22"/>
              </w:rPr>
            </w:r>
            <w:r>
              <w:rPr>
                <w:b/>
                <w:sz w:val="22"/>
                <w:szCs w:val="22"/>
              </w:rPr>
            </w:r>
          </w:p>
        </w:tc>
      </w:tr>
      <w:tr>
        <w:tblPrEx/>
        <w:trPr>
          <w:jc w:val="center"/>
          <w:trHeight w:val="64"/>
        </w:trPr>
        <w:tc>
          <w:tcPr>
            <w:tcW w:w="4549" w:type="dxa"/>
            <w:textDirection w:val="lrTb"/>
            <w:noWrap w:val="false"/>
          </w:tcPr>
          <w:p>
            <w:pPr>
              <w:ind w:left="360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ab/>
              <w:t xml:space="preserve">человек</w:t>
            </w:r>
            <w:r>
              <w:rPr>
                <w:bCs/>
                <w:color w:val="000000"/>
                <w:sz w:val="22"/>
                <w:szCs w:val="22"/>
              </w:rPr>
            </w:r>
            <w:r>
              <w:rPr>
                <w:bCs/>
                <w:color w:val="000000"/>
                <w:sz w:val="22"/>
                <w:szCs w:val="22"/>
              </w:rPr>
            </w:r>
          </w:p>
        </w:tc>
        <w:tc>
          <w:tcPr>
            <w:tcBorders>
              <w:right w:val="single" w:color="auto" w:sz="4" w:space="0"/>
            </w:tcBorders>
            <w:tcW w:w="846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чел.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shd w:val="clear" w:color="auto" w:fill="bdd6e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68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СОСТ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shd w:val="clear" w:color="auto" w:fill="aeaaaa"/>
            <w:tcBorders>
              <w:left w:val="single" w:color="auto" w:sz="4" w:space="0"/>
            </w:tcBorders>
            <w:tcW w:w="124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х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shd w:val="clear" w:color="auto" w:fill="auto"/>
            <w:tcBorders>
              <w:left w:val="single" w:color="auto" w:sz="4" w:space="0"/>
            </w:tcBorders>
            <w:tcW w:w="118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21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shd w:val="clear" w:color="auto" w:fill="auto"/>
            <w:tcW w:w="1441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23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07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25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035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27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014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29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96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30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jc w:val="center"/>
          <w:trHeight w:val="64"/>
        </w:trPr>
        <w:tc>
          <w:tcPr>
            <w:shd w:val="clear" w:color="auto" w:fill="auto"/>
            <w:tcW w:w="4549" w:type="dxa"/>
            <w:textDirection w:val="lrTb"/>
            <w:noWrap w:val="false"/>
          </w:tcPr>
          <w:p>
            <w:pPr>
              <w:ind w:left="142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ab/>
              <w:t xml:space="preserve">ставок фактических</w:t>
            </w:r>
            <w:r>
              <w:rPr>
                <w:bCs/>
                <w:color w:val="000000"/>
                <w:sz w:val="22"/>
                <w:szCs w:val="22"/>
              </w:rPr>
            </w:r>
            <w:r>
              <w:rPr>
                <w:bCs/>
                <w:color w:val="000000"/>
                <w:sz w:val="22"/>
                <w:szCs w:val="22"/>
              </w:rPr>
            </w:r>
          </w:p>
        </w:tc>
        <w:tc>
          <w:tcPr>
            <w:shd w:val="clear" w:color="auto" w:fill="auto"/>
            <w:tcW w:w="846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ед.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shd w:val="clear" w:color="auto" w:fill="bdd6ee"/>
            <w:tcBorders>
              <w:top w:val="single" w:color="auto" w:sz="4" w:space="0"/>
            </w:tcBorders>
            <w:tcW w:w="168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СОСТ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shd w:val="clear" w:color="auto" w:fill="aeaaaa"/>
            <w:tcW w:w="124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х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shd w:val="clear" w:color="auto" w:fill="auto"/>
            <w:tcW w:w="118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14,6</w:t>
            </w:r>
            <w:r>
              <w:rPr>
                <w:color w:val="000000"/>
                <w:sz w:val="22"/>
                <w:szCs w:val="22"/>
              </w:rPr>
            </w:r>
            <w:r>
              <w:rPr>
                <w:color w:val="000000"/>
                <w:sz w:val="22"/>
                <w:szCs w:val="22"/>
              </w:rPr>
            </w:r>
          </w:p>
        </w:tc>
        <w:tc>
          <w:tcPr>
            <w:shd w:val="clear" w:color="auto" w:fill="auto"/>
            <w:tcW w:w="1441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 xml:space="preserve">16,06</w:t>
            </w:r>
            <w:r>
              <w:rPr>
                <w:bCs/>
                <w:color w:val="000000"/>
                <w:sz w:val="22"/>
                <w:szCs w:val="22"/>
              </w:rPr>
            </w:r>
            <w:r>
              <w:rPr>
                <w:bCs/>
                <w:color w:val="000000"/>
                <w:sz w:val="22"/>
                <w:szCs w:val="22"/>
              </w:rPr>
            </w:r>
          </w:p>
        </w:tc>
        <w:tc>
          <w:tcPr>
            <w:shd w:val="clear" w:color="auto" w:fill="auto"/>
            <w:tcW w:w="107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 xml:space="preserve">17,52</w:t>
            </w:r>
            <w:r>
              <w:rPr>
                <w:bCs/>
                <w:color w:val="000000"/>
                <w:sz w:val="22"/>
                <w:szCs w:val="22"/>
              </w:rPr>
            </w:r>
            <w:r>
              <w:rPr>
                <w:bCs/>
                <w:color w:val="000000"/>
                <w:sz w:val="22"/>
                <w:szCs w:val="22"/>
              </w:rPr>
            </w:r>
          </w:p>
        </w:tc>
        <w:tc>
          <w:tcPr>
            <w:shd w:val="clear" w:color="auto" w:fill="auto"/>
            <w:tcW w:w="1035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 xml:space="preserve">18,98</w:t>
            </w:r>
            <w:r>
              <w:rPr>
                <w:bCs/>
                <w:color w:val="000000"/>
                <w:sz w:val="22"/>
                <w:szCs w:val="22"/>
              </w:rPr>
            </w:r>
            <w:r>
              <w:rPr>
                <w:bCs/>
                <w:color w:val="000000"/>
                <w:sz w:val="22"/>
                <w:szCs w:val="22"/>
              </w:rPr>
            </w:r>
          </w:p>
        </w:tc>
        <w:tc>
          <w:tcPr>
            <w:shd w:val="clear" w:color="auto" w:fill="auto"/>
            <w:tcW w:w="1014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 xml:space="preserve">20,44</w:t>
            </w:r>
            <w:r>
              <w:rPr>
                <w:bCs/>
                <w:color w:val="000000"/>
                <w:sz w:val="22"/>
                <w:szCs w:val="22"/>
              </w:rPr>
            </w:r>
            <w:r>
              <w:rPr>
                <w:bCs/>
                <w:color w:val="000000"/>
                <w:sz w:val="22"/>
                <w:szCs w:val="22"/>
              </w:rPr>
            </w:r>
          </w:p>
        </w:tc>
        <w:tc>
          <w:tcPr>
            <w:shd w:val="clear" w:color="auto" w:fill="auto"/>
            <w:tcW w:w="96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 xml:space="preserve">21,9</w:t>
            </w:r>
            <w:r>
              <w:rPr>
                <w:bCs/>
                <w:color w:val="000000"/>
                <w:sz w:val="22"/>
                <w:szCs w:val="22"/>
              </w:rPr>
            </w:r>
            <w:r>
              <w:rPr>
                <w:bCs/>
                <w:color w:val="000000"/>
                <w:sz w:val="22"/>
                <w:szCs w:val="22"/>
              </w:rPr>
            </w:r>
          </w:p>
        </w:tc>
      </w:tr>
      <w:tr>
        <w:tblPrEx/>
        <w:trPr>
          <w:jc w:val="center"/>
          <w:trHeight w:val="64"/>
        </w:trPr>
        <w:tc>
          <w:tcPr>
            <w:shd w:val="clear" w:color="auto" w:fill="auto"/>
            <w:tcW w:w="4549" w:type="dxa"/>
            <w:textDirection w:val="lrTb"/>
            <w:noWrap w:val="false"/>
          </w:tcPr>
          <w:p>
            <w:pPr>
              <w:ind w:left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>
              <w:rPr>
                <w:bCs/>
                <w:color w:val="000000"/>
                <w:sz w:val="22"/>
                <w:szCs w:val="22"/>
              </w:rPr>
              <w:tab/>
              <w:t xml:space="preserve">ставок расчетных</w:t>
            </w:r>
            <w:r>
              <w:rPr>
                <w:b/>
                <w:bCs/>
                <w:color w:val="000000"/>
                <w:sz w:val="22"/>
                <w:szCs w:val="22"/>
                <w:u w:val="single"/>
              </w:rPr>
            </w:r>
            <w:r>
              <w:rPr>
                <w:b/>
                <w:bCs/>
                <w:color w:val="000000"/>
                <w:sz w:val="22"/>
                <w:szCs w:val="22"/>
                <w:u w:val="single"/>
              </w:rPr>
            </w:r>
          </w:p>
        </w:tc>
        <w:tc>
          <w:tcPr>
            <w:shd w:val="clear" w:color="auto" w:fill="auto"/>
            <w:tcW w:w="846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ед.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shd w:val="clear" w:color="auto" w:fill="bdd6ee"/>
            <w:tcW w:w="168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СОСТ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shd w:val="clear" w:color="auto" w:fill="aeaaaa"/>
            <w:tcBorders>
              <w:bottom w:val="single" w:color="auto" w:sz="4" w:space="0"/>
            </w:tcBorders>
            <w:tcW w:w="124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х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shd w:val="clear" w:color="auto" w:fill="auto"/>
            <w:tcW w:w="118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19,28</w:t>
            </w:r>
            <w:r>
              <w:rPr>
                <w:color w:val="000000"/>
                <w:sz w:val="22"/>
                <w:szCs w:val="22"/>
              </w:rPr>
            </w:r>
            <w:r>
              <w:rPr>
                <w:color w:val="000000"/>
                <w:sz w:val="22"/>
                <w:szCs w:val="22"/>
              </w:rPr>
            </w:r>
          </w:p>
        </w:tc>
        <w:tc>
          <w:tcPr>
            <w:shd w:val="clear" w:color="auto" w:fill="auto"/>
            <w:tcW w:w="1441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 xml:space="preserve">21,18</w:t>
            </w:r>
            <w:r>
              <w:rPr>
                <w:bCs/>
                <w:color w:val="000000"/>
                <w:sz w:val="22"/>
                <w:szCs w:val="22"/>
              </w:rPr>
            </w:r>
            <w:r>
              <w:rPr>
                <w:bCs/>
                <w:color w:val="000000"/>
                <w:sz w:val="22"/>
                <w:szCs w:val="22"/>
              </w:rPr>
            </w:r>
          </w:p>
        </w:tc>
        <w:tc>
          <w:tcPr>
            <w:shd w:val="clear" w:color="auto" w:fill="auto"/>
            <w:tcW w:w="107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 xml:space="preserve">23,08</w:t>
            </w:r>
            <w:r>
              <w:rPr>
                <w:bCs/>
                <w:color w:val="000000"/>
                <w:sz w:val="22"/>
                <w:szCs w:val="22"/>
              </w:rPr>
            </w:r>
            <w:r>
              <w:rPr>
                <w:bCs/>
                <w:color w:val="000000"/>
                <w:sz w:val="22"/>
                <w:szCs w:val="22"/>
              </w:rPr>
            </w:r>
          </w:p>
        </w:tc>
        <w:tc>
          <w:tcPr>
            <w:shd w:val="clear" w:color="auto" w:fill="auto"/>
            <w:tcW w:w="1035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 xml:space="preserve">24,98</w:t>
            </w:r>
            <w:r>
              <w:rPr>
                <w:bCs/>
                <w:color w:val="000000"/>
                <w:sz w:val="22"/>
                <w:szCs w:val="22"/>
              </w:rPr>
            </w:r>
            <w:r>
              <w:rPr>
                <w:bCs/>
                <w:color w:val="000000"/>
                <w:sz w:val="22"/>
                <w:szCs w:val="22"/>
              </w:rPr>
            </w:r>
          </w:p>
        </w:tc>
        <w:tc>
          <w:tcPr>
            <w:shd w:val="clear" w:color="auto" w:fill="auto"/>
            <w:tcW w:w="1014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 xml:space="preserve">26,9</w:t>
            </w:r>
            <w:r>
              <w:rPr>
                <w:bCs/>
                <w:color w:val="000000"/>
                <w:sz w:val="22"/>
                <w:szCs w:val="22"/>
              </w:rPr>
            </w:r>
            <w:r>
              <w:rPr>
                <w:bCs/>
                <w:color w:val="000000"/>
                <w:sz w:val="22"/>
                <w:szCs w:val="22"/>
              </w:rPr>
            </w:r>
          </w:p>
        </w:tc>
        <w:tc>
          <w:tcPr>
            <w:shd w:val="clear" w:color="auto" w:fill="auto"/>
            <w:tcW w:w="96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 xml:space="preserve">28,8</w:t>
            </w:r>
            <w:r>
              <w:rPr>
                <w:bCs/>
                <w:color w:val="000000"/>
                <w:sz w:val="22"/>
                <w:szCs w:val="22"/>
              </w:rPr>
            </w:r>
            <w:r>
              <w:rPr>
                <w:bCs/>
                <w:color w:val="000000"/>
                <w:sz w:val="22"/>
                <w:szCs w:val="22"/>
              </w:rPr>
            </w:r>
          </w:p>
        </w:tc>
      </w:tr>
      <w:tr>
        <w:tblPrEx/>
        <w:trPr>
          <w:jc w:val="center"/>
          <w:trHeight w:val="64"/>
        </w:trPr>
        <w:tc>
          <w:tcPr>
            <w:shd w:val="clear" w:color="auto" w:fill="auto"/>
            <w:tcW w:w="4549" w:type="dxa"/>
            <w:textDirection w:val="lrTb"/>
            <w:noWrap w:val="false"/>
          </w:tcPr>
          <w:p>
            <w:pPr>
              <w:ind w:left="142"/>
              <w:rPr>
                <w:bCs/>
                <w:iCs/>
                <w:color w:val="000000"/>
                <w:sz w:val="22"/>
                <w:szCs w:val="22"/>
              </w:rPr>
            </w:pPr>
            <w:r>
              <w:rPr>
                <w:bCs/>
                <w:iCs/>
                <w:color w:val="000000"/>
                <w:sz w:val="22"/>
                <w:szCs w:val="22"/>
              </w:rPr>
              <w:t xml:space="preserve">          занимающих полную ставку</w:t>
            </w:r>
            <w:r>
              <w:rPr>
                <w:bCs/>
                <w:iCs/>
                <w:color w:val="000000"/>
                <w:sz w:val="22"/>
                <w:szCs w:val="22"/>
              </w:rPr>
            </w:r>
            <w:r>
              <w:rPr>
                <w:bCs/>
                <w:iCs/>
                <w:color w:val="000000"/>
                <w:sz w:val="22"/>
                <w:szCs w:val="22"/>
              </w:rPr>
            </w:r>
          </w:p>
        </w:tc>
        <w:tc>
          <w:tcPr>
            <w:shd w:val="clear" w:color="auto" w:fill="auto"/>
            <w:tcW w:w="846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чел.</w:t>
            </w:r>
            <w:r>
              <w:rPr>
                <w:bCs/>
                <w:iCs/>
                <w:sz w:val="22"/>
                <w:szCs w:val="22"/>
              </w:rPr>
            </w:r>
            <w:r>
              <w:rPr>
                <w:bCs/>
                <w:iCs/>
                <w:sz w:val="22"/>
                <w:szCs w:val="22"/>
              </w:rPr>
            </w:r>
          </w:p>
        </w:tc>
        <w:tc>
          <w:tcPr>
            <w:shd w:val="clear" w:color="auto" w:fill="bdd6ee"/>
            <w:tcW w:w="168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i/>
                <w:iCs/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 xml:space="preserve">СОСТ</w:t>
            </w:r>
            <w:r>
              <w:rPr>
                <w:i/>
                <w:iCs/>
                <w:sz w:val="22"/>
                <w:szCs w:val="22"/>
                <w:highlight w:val="yellow"/>
              </w:rPr>
            </w:r>
            <w:r>
              <w:rPr>
                <w:i/>
                <w:iCs/>
                <w:sz w:val="22"/>
                <w:szCs w:val="22"/>
                <w:highlight w:val="yellow"/>
              </w:rPr>
            </w:r>
          </w:p>
        </w:tc>
        <w:tc>
          <w:tcPr>
            <w:shd w:val="clear" w:color="auto" w:fill="aeaaaa"/>
            <w:tcBorders>
              <w:bottom w:val="single" w:color="auto" w:sz="4" w:space="0"/>
            </w:tcBorders>
            <w:tcW w:w="124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х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shd w:val="clear" w:color="auto" w:fill="auto"/>
            <w:tcW w:w="118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9</w:t>
            </w:r>
            <w:r>
              <w:rPr>
                <w:color w:val="000000"/>
                <w:sz w:val="22"/>
                <w:szCs w:val="22"/>
              </w:rPr>
            </w:r>
            <w:r>
              <w:rPr>
                <w:color w:val="000000"/>
                <w:sz w:val="22"/>
                <w:szCs w:val="22"/>
              </w:rPr>
            </w:r>
          </w:p>
        </w:tc>
        <w:tc>
          <w:tcPr>
            <w:shd w:val="clear" w:color="auto" w:fill="auto"/>
            <w:tcW w:w="1441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 xml:space="preserve">10</w:t>
            </w:r>
            <w:r>
              <w:rPr>
                <w:bCs/>
                <w:color w:val="000000"/>
                <w:sz w:val="22"/>
                <w:szCs w:val="22"/>
              </w:rPr>
            </w:r>
            <w:r>
              <w:rPr>
                <w:bCs/>
                <w:color w:val="000000"/>
                <w:sz w:val="22"/>
                <w:szCs w:val="22"/>
              </w:rPr>
            </w:r>
          </w:p>
        </w:tc>
        <w:tc>
          <w:tcPr>
            <w:shd w:val="clear" w:color="auto" w:fill="auto"/>
            <w:tcW w:w="107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 xml:space="preserve">11</w:t>
            </w:r>
            <w:r>
              <w:rPr>
                <w:bCs/>
                <w:color w:val="000000"/>
                <w:sz w:val="22"/>
                <w:szCs w:val="22"/>
              </w:rPr>
            </w:r>
            <w:r>
              <w:rPr>
                <w:bCs/>
                <w:color w:val="000000"/>
                <w:sz w:val="22"/>
                <w:szCs w:val="22"/>
              </w:rPr>
            </w:r>
          </w:p>
        </w:tc>
        <w:tc>
          <w:tcPr>
            <w:shd w:val="clear" w:color="auto" w:fill="auto"/>
            <w:tcW w:w="1035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 xml:space="preserve">12</w:t>
            </w:r>
            <w:r>
              <w:rPr>
                <w:bCs/>
                <w:color w:val="000000"/>
                <w:sz w:val="22"/>
                <w:szCs w:val="22"/>
              </w:rPr>
            </w:r>
            <w:r>
              <w:rPr>
                <w:bCs/>
                <w:color w:val="000000"/>
                <w:sz w:val="22"/>
                <w:szCs w:val="22"/>
              </w:rPr>
            </w:r>
          </w:p>
        </w:tc>
        <w:tc>
          <w:tcPr>
            <w:shd w:val="clear" w:color="auto" w:fill="auto"/>
            <w:tcW w:w="1014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 xml:space="preserve">13</w:t>
            </w:r>
            <w:r>
              <w:rPr>
                <w:bCs/>
                <w:color w:val="000000"/>
                <w:sz w:val="22"/>
                <w:szCs w:val="22"/>
              </w:rPr>
            </w:r>
            <w:r>
              <w:rPr>
                <w:bCs/>
                <w:color w:val="000000"/>
                <w:sz w:val="22"/>
                <w:szCs w:val="22"/>
              </w:rPr>
            </w:r>
          </w:p>
        </w:tc>
        <w:tc>
          <w:tcPr>
            <w:shd w:val="clear" w:color="auto" w:fill="auto"/>
            <w:tcW w:w="96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 xml:space="preserve">14</w:t>
            </w:r>
            <w:r>
              <w:rPr>
                <w:bCs/>
                <w:color w:val="000000"/>
                <w:sz w:val="22"/>
                <w:szCs w:val="22"/>
              </w:rPr>
            </w:r>
            <w:r>
              <w:rPr>
                <w:bCs/>
                <w:color w:val="000000"/>
                <w:sz w:val="22"/>
                <w:szCs w:val="22"/>
              </w:rPr>
            </w:r>
          </w:p>
        </w:tc>
      </w:tr>
      <w:tr>
        <w:tblPrEx/>
        <w:trPr>
          <w:jc w:val="center"/>
          <w:trHeight w:val="64"/>
        </w:trPr>
        <w:tc>
          <w:tcPr>
            <w:shd w:val="clear" w:color="auto" w:fill="auto"/>
            <w:tcW w:w="4549" w:type="dxa"/>
            <w:textDirection w:val="lrTb"/>
            <w:noWrap w:val="false"/>
          </w:tcPr>
          <w:p>
            <w:pPr>
              <w:ind w:left="142"/>
              <w:rPr>
                <w:bCs/>
                <w:iCs/>
                <w:color w:val="000000"/>
                <w:sz w:val="22"/>
                <w:szCs w:val="22"/>
              </w:rPr>
            </w:pPr>
            <w:r>
              <w:rPr>
                <w:bCs/>
                <w:iCs/>
                <w:color w:val="000000"/>
                <w:sz w:val="22"/>
                <w:szCs w:val="22"/>
              </w:rPr>
              <w:t xml:space="preserve">          занимающих ставку менее 0,25</w:t>
            </w:r>
            <w:r>
              <w:rPr>
                <w:bCs/>
                <w:iCs/>
                <w:color w:val="000000"/>
                <w:sz w:val="22"/>
                <w:szCs w:val="22"/>
              </w:rPr>
            </w:r>
            <w:r>
              <w:rPr>
                <w:bCs/>
                <w:iCs/>
                <w:color w:val="000000"/>
                <w:sz w:val="22"/>
                <w:szCs w:val="22"/>
              </w:rPr>
            </w:r>
          </w:p>
        </w:tc>
        <w:tc>
          <w:tcPr>
            <w:shd w:val="clear" w:color="auto" w:fill="auto"/>
            <w:tcW w:w="846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чел.</w:t>
            </w:r>
            <w:r>
              <w:rPr>
                <w:bCs/>
                <w:iCs/>
                <w:sz w:val="22"/>
                <w:szCs w:val="22"/>
              </w:rPr>
            </w:r>
            <w:r>
              <w:rPr>
                <w:bCs/>
                <w:iCs/>
                <w:sz w:val="22"/>
                <w:szCs w:val="22"/>
              </w:rPr>
            </w:r>
          </w:p>
        </w:tc>
        <w:tc>
          <w:tcPr>
            <w:shd w:val="clear" w:color="auto" w:fill="bdd6ee"/>
            <w:tcW w:w="168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i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СОСТ</w:t>
            </w:r>
            <w:r>
              <w:rPr>
                <w:i/>
                <w:iCs/>
                <w:sz w:val="22"/>
                <w:szCs w:val="22"/>
              </w:rPr>
            </w:r>
            <w:r>
              <w:rPr>
                <w:i/>
                <w:iCs/>
                <w:sz w:val="22"/>
                <w:szCs w:val="22"/>
              </w:rPr>
            </w:r>
          </w:p>
        </w:tc>
        <w:tc>
          <w:tcPr>
            <w:shd w:val="clear" w:color="auto" w:fill="aeaaaa"/>
            <w:tcBorders>
              <w:bottom w:val="single" w:color="auto" w:sz="4" w:space="0"/>
            </w:tcBorders>
            <w:tcW w:w="124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х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shd w:val="clear" w:color="auto" w:fill="auto"/>
            <w:tcW w:w="118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1</w:t>
            </w:r>
            <w:r>
              <w:rPr>
                <w:color w:val="000000"/>
                <w:sz w:val="22"/>
                <w:szCs w:val="22"/>
              </w:rPr>
            </w:r>
            <w:r>
              <w:rPr>
                <w:color w:val="000000"/>
                <w:sz w:val="22"/>
                <w:szCs w:val="22"/>
              </w:rPr>
            </w:r>
          </w:p>
        </w:tc>
        <w:tc>
          <w:tcPr>
            <w:shd w:val="clear" w:color="auto" w:fill="auto"/>
            <w:tcW w:w="1441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 xml:space="preserve">1</w:t>
            </w:r>
            <w:r>
              <w:rPr>
                <w:bCs/>
                <w:color w:val="000000"/>
                <w:sz w:val="22"/>
                <w:szCs w:val="22"/>
              </w:rPr>
            </w:r>
            <w:r>
              <w:rPr>
                <w:bCs/>
                <w:color w:val="000000"/>
                <w:sz w:val="22"/>
                <w:szCs w:val="22"/>
              </w:rPr>
            </w:r>
          </w:p>
        </w:tc>
        <w:tc>
          <w:tcPr>
            <w:shd w:val="clear" w:color="auto" w:fill="auto"/>
            <w:tcW w:w="107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 xml:space="preserve">2</w:t>
            </w:r>
            <w:r>
              <w:rPr>
                <w:bCs/>
                <w:color w:val="000000"/>
                <w:sz w:val="22"/>
                <w:szCs w:val="22"/>
              </w:rPr>
            </w:r>
            <w:r>
              <w:rPr>
                <w:bCs/>
                <w:color w:val="000000"/>
                <w:sz w:val="22"/>
                <w:szCs w:val="22"/>
              </w:rPr>
            </w:r>
          </w:p>
        </w:tc>
        <w:tc>
          <w:tcPr>
            <w:shd w:val="clear" w:color="auto" w:fill="auto"/>
            <w:tcW w:w="1035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 xml:space="preserve">2</w:t>
            </w:r>
            <w:r>
              <w:rPr>
                <w:bCs/>
                <w:color w:val="000000"/>
                <w:sz w:val="22"/>
                <w:szCs w:val="22"/>
              </w:rPr>
            </w:r>
            <w:r>
              <w:rPr>
                <w:bCs/>
                <w:color w:val="000000"/>
                <w:sz w:val="22"/>
                <w:szCs w:val="22"/>
              </w:rPr>
            </w:r>
          </w:p>
        </w:tc>
        <w:tc>
          <w:tcPr>
            <w:shd w:val="clear" w:color="auto" w:fill="auto"/>
            <w:tcW w:w="1014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 xml:space="preserve">3</w:t>
            </w:r>
            <w:r>
              <w:rPr>
                <w:bCs/>
                <w:color w:val="000000"/>
                <w:sz w:val="22"/>
                <w:szCs w:val="22"/>
              </w:rPr>
            </w:r>
            <w:r>
              <w:rPr>
                <w:bCs/>
                <w:color w:val="000000"/>
                <w:sz w:val="22"/>
                <w:szCs w:val="22"/>
              </w:rPr>
            </w:r>
          </w:p>
        </w:tc>
        <w:tc>
          <w:tcPr>
            <w:shd w:val="clear" w:color="auto" w:fill="auto"/>
            <w:tcW w:w="96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 xml:space="preserve">3</w:t>
            </w:r>
            <w:r>
              <w:rPr>
                <w:bCs/>
                <w:color w:val="000000"/>
                <w:sz w:val="22"/>
                <w:szCs w:val="22"/>
              </w:rPr>
            </w:r>
            <w:r>
              <w:rPr>
                <w:bCs/>
                <w:color w:val="000000"/>
                <w:sz w:val="22"/>
                <w:szCs w:val="22"/>
              </w:rPr>
            </w:r>
          </w:p>
        </w:tc>
      </w:tr>
      <w:tr>
        <w:tblPrEx/>
        <w:trPr>
          <w:jc w:val="center"/>
          <w:trHeight w:val="187"/>
        </w:trPr>
        <w:tc>
          <w:tcPr>
            <w:tcW w:w="4549" w:type="dxa"/>
            <w:textDirection w:val="lrTb"/>
            <w:noWrap w:val="false"/>
          </w:tcPr>
          <w:p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>
              <w:rPr>
                <w:color w:val="000000"/>
                <w:sz w:val="22"/>
                <w:szCs w:val="22"/>
              </w:rPr>
              <w:t xml:space="preserve">Общий объем учебной нагрузки по </w:t>
            </w:r>
            <w:r>
              <w:rPr>
                <w:color w:val="000000"/>
                <w:sz w:val="22"/>
                <w:szCs w:val="22"/>
              </w:rPr>
              <w:t xml:space="preserve">БУП</w:t>
            </w:r>
            <w:r>
              <w:rPr>
                <w:b/>
                <w:bCs/>
                <w:color w:val="000000"/>
                <w:sz w:val="22"/>
                <w:szCs w:val="22"/>
                <w:u w:val="single"/>
              </w:rPr>
            </w:r>
            <w:r>
              <w:rPr>
                <w:b/>
                <w:bCs/>
                <w:color w:val="000000"/>
                <w:sz w:val="22"/>
                <w:szCs w:val="22"/>
                <w:u w:val="single"/>
              </w:rPr>
            </w:r>
          </w:p>
        </w:tc>
        <w:tc>
          <w:tcPr>
            <w:tcW w:w="846" w:type="dxa"/>
            <w:vAlign w:val="center"/>
            <w:textDirection w:val="lrTb"/>
            <w:noWrap w:val="false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ак.час.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shd w:val="clear" w:color="auto" w:fill="bdd6ee"/>
            <w:tcW w:w="168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СОСТ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shd w:val="clear" w:color="auto" w:fill="aeaaaa"/>
            <w:tcW w:w="124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х</w:t>
            </w:r>
            <w:r>
              <w:rPr>
                <w:b/>
                <w:sz w:val="22"/>
                <w:szCs w:val="22"/>
              </w:rPr>
            </w:r>
            <w:r>
              <w:rPr>
                <w:b/>
                <w:sz w:val="22"/>
                <w:szCs w:val="22"/>
              </w:rPr>
            </w:r>
          </w:p>
        </w:tc>
        <w:tc>
          <w:tcPr>
            <w:shd w:val="clear" w:color="auto" w:fill="auto"/>
            <w:tcW w:w="118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14845,57</w:t>
            </w:r>
            <w:r>
              <w:rPr>
                <w:color w:val="000000"/>
                <w:sz w:val="22"/>
                <w:szCs w:val="22"/>
              </w:rPr>
            </w:r>
            <w:r>
              <w:rPr>
                <w:color w:val="000000"/>
                <w:sz w:val="22"/>
                <w:szCs w:val="22"/>
              </w:rPr>
            </w:r>
          </w:p>
        </w:tc>
        <w:tc>
          <w:tcPr>
            <w:shd w:val="clear" w:color="auto" w:fill="auto"/>
            <w:tcW w:w="1441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 xml:space="preserve">16330</w:t>
            </w:r>
            <w:r>
              <w:rPr>
                <w:bCs/>
                <w:color w:val="000000"/>
                <w:sz w:val="22"/>
                <w:szCs w:val="22"/>
              </w:rPr>
            </w:r>
            <w:r>
              <w:rPr>
                <w:bCs/>
                <w:color w:val="000000"/>
                <w:sz w:val="22"/>
                <w:szCs w:val="22"/>
              </w:rPr>
            </w:r>
          </w:p>
        </w:tc>
        <w:tc>
          <w:tcPr>
            <w:shd w:val="clear" w:color="auto" w:fill="auto"/>
            <w:tcW w:w="107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 xml:space="preserve">17814,7</w:t>
            </w:r>
            <w:r>
              <w:rPr>
                <w:bCs/>
                <w:color w:val="000000"/>
                <w:sz w:val="22"/>
                <w:szCs w:val="22"/>
              </w:rPr>
            </w:r>
            <w:r>
              <w:rPr>
                <w:bCs/>
                <w:color w:val="000000"/>
                <w:sz w:val="22"/>
                <w:szCs w:val="22"/>
              </w:rPr>
            </w:r>
          </w:p>
        </w:tc>
        <w:tc>
          <w:tcPr>
            <w:shd w:val="clear" w:color="auto" w:fill="auto"/>
            <w:tcW w:w="1035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 xml:space="preserve">19299,3</w:t>
            </w:r>
            <w:r>
              <w:rPr>
                <w:bCs/>
                <w:color w:val="000000"/>
                <w:sz w:val="22"/>
                <w:szCs w:val="22"/>
              </w:rPr>
            </w:r>
            <w:r>
              <w:rPr>
                <w:bCs/>
                <w:color w:val="000000"/>
                <w:sz w:val="22"/>
                <w:szCs w:val="22"/>
              </w:rPr>
            </w:r>
          </w:p>
        </w:tc>
        <w:tc>
          <w:tcPr>
            <w:shd w:val="clear" w:color="auto" w:fill="auto"/>
            <w:tcW w:w="1014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 xml:space="preserve">20784</w:t>
            </w:r>
            <w:r>
              <w:rPr>
                <w:bCs/>
                <w:color w:val="000000"/>
                <w:sz w:val="22"/>
                <w:szCs w:val="22"/>
              </w:rPr>
            </w:r>
            <w:r>
              <w:rPr>
                <w:bCs/>
                <w:color w:val="000000"/>
                <w:sz w:val="22"/>
                <w:szCs w:val="22"/>
              </w:rPr>
            </w:r>
          </w:p>
        </w:tc>
        <w:tc>
          <w:tcPr>
            <w:shd w:val="clear" w:color="auto" w:fill="auto"/>
            <w:tcW w:w="96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 xml:space="preserve">22268</w:t>
            </w:r>
            <w:r>
              <w:rPr>
                <w:bCs/>
                <w:color w:val="000000"/>
                <w:sz w:val="22"/>
                <w:szCs w:val="22"/>
              </w:rPr>
            </w:r>
            <w:r>
              <w:rPr>
                <w:bCs/>
                <w:color w:val="000000"/>
                <w:sz w:val="22"/>
                <w:szCs w:val="22"/>
              </w:rPr>
            </w:r>
          </w:p>
        </w:tc>
      </w:tr>
      <w:tr>
        <w:tblPrEx/>
        <w:trPr>
          <w:jc w:val="center"/>
          <w:trHeight w:val="265"/>
        </w:trPr>
        <w:tc>
          <w:tcPr>
            <w:shd w:val="clear" w:color="auto" w:fill="aeaaaa"/>
            <w:tcW w:w="4549" w:type="dxa"/>
            <w:textDirection w:val="lrTb"/>
            <w:noWrap w:val="false"/>
          </w:tcPr>
          <w:p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1.3</w:t>
            </w:r>
            <w:r>
              <w:rPr>
                <w:color w:val="000000"/>
                <w:sz w:val="22"/>
                <w:szCs w:val="22"/>
              </w:rPr>
              <w:t xml:space="preserve"> Вид занятости</w:t>
            </w:r>
            <w:r>
              <w:rPr>
                <w:color w:val="000000"/>
                <w:sz w:val="22"/>
                <w:szCs w:val="22"/>
              </w:rPr>
            </w:r>
            <w:r>
              <w:rPr>
                <w:color w:val="000000"/>
                <w:sz w:val="22"/>
                <w:szCs w:val="22"/>
              </w:rPr>
            </w:r>
          </w:p>
        </w:tc>
        <w:tc>
          <w:tcPr>
            <w:shd w:val="clear" w:color="auto" w:fill="aeaaaa"/>
            <w:tcW w:w="846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х</w:t>
            </w:r>
            <w:r>
              <w:rPr>
                <w:b/>
                <w:sz w:val="22"/>
                <w:szCs w:val="22"/>
              </w:rPr>
            </w:r>
            <w:r>
              <w:rPr>
                <w:b/>
                <w:sz w:val="22"/>
                <w:szCs w:val="22"/>
              </w:rPr>
            </w:r>
          </w:p>
        </w:tc>
        <w:tc>
          <w:tcPr>
            <w:shd w:val="clear" w:color="auto" w:fill="aeaaaa"/>
            <w:tcBorders>
              <w:bottom w:val="single" w:color="auto" w:sz="4" w:space="0"/>
            </w:tcBorders>
            <w:tcW w:w="168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х</w:t>
            </w:r>
            <w:r>
              <w:rPr>
                <w:b/>
                <w:sz w:val="22"/>
                <w:szCs w:val="22"/>
              </w:rPr>
            </w:r>
            <w:r>
              <w:rPr>
                <w:b/>
                <w:sz w:val="22"/>
                <w:szCs w:val="22"/>
              </w:rPr>
            </w:r>
          </w:p>
        </w:tc>
        <w:tc>
          <w:tcPr>
            <w:gridSpan w:val="2"/>
            <w:shd w:val="clear" w:color="auto" w:fill="aeaaaa"/>
            <w:tcW w:w="243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х</w:t>
            </w:r>
            <w:r>
              <w:rPr>
                <w:b/>
                <w:sz w:val="22"/>
                <w:szCs w:val="22"/>
              </w:rPr>
            </w:r>
            <w:r>
              <w:rPr>
                <w:b/>
                <w:sz w:val="22"/>
                <w:szCs w:val="22"/>
              </w:rPr>
            </w:r>
          </w:p>
        </w:tc>
        <w:tc>
          <w:tcPr>
            <w:shd w:val="clear" w:color="auto" w:fill="aeaaaa"/>
            <w:tcW w:w="1441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х</w:t>
            </w:r>
            <w:r>
              <w:rPr>
                <w:b/>
                <w:sz w:val="22"/>
                <w:szCs w:val="22"/>
              </w:rPr>
            </w:r>
            <w:r>
              <w:rPr>
                <w:b/>
                <w:sz w:val="22"/>
                <w:szCs w:val="22"/>
              </w:rPr>
            </w:r>
          </w:p>
        </w:tc>
        <w:tc>
          <w:tcPr>
            <w:shd w:val="clear" w:color="auto" w:fill="aeaaaa"/>
            <w:tcW w:w="107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х</w:t>
            </w:r>
            <w:r>
              <w:rPr>
                <w:b/>
                <w:sz w:val="22"/>
                <w:szCs w:val="22"/>
              </w:rPr>
            </w:r>
            <w:r>
              <w:rPr>
                <w:b/>
                <w:sz w:val="22"/>
                <w:szCs w:val="22"/>
              </w:rPr>
            </w:r>
          </w:p>
        </w:tc>
        <w:tc>
          <w:tcPr>
            <w:shd w:val="clear" w:color="auto" w:fill="aeaaaa"/>
            <w:tcW w:w="1035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х</w:t>
            </w:r>
            <w:r>
              <w:rPr>
                <w:b/>
                <w:sz w:val="22"/>
                <w:szCs w:val="22"/>
              </w:rPr>
            </w:r>
            <w:r>
              <w:rPr>
                <w:b/>
                <w:sz w:val="22"/>
                <w:szCs w:val="22"/>
              </w:rPr>
            </w:r>
          </w:p>
        </w:tc>
        <w:tc>
          <w:tcPr>
            <w:shd w:val="clear" w:color="auto" w:fill="aeaaaa"/>
            <w:tcW w:w="1014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х</w:t>
            </w:r>
            <w:r>
              <w:rPr>
                <w:b/>
                <w:sz w:val="22"/>
                <w:szCs w:val="22"/>
              </w:rPr>
            </w:r>
            <w:r>
              <w:rPr>
                <w:b/>
                <w:sz w:val="22"/>
                <w:szCs w:val="22"/>
              </w:rPr>
            </w:r>
          </w:p>
        </w:tc>
        <w:tc>
          <w:tcPr>
            <w:shd w:val="clear" w:color="auto" w:fill="aeaaaa"/>
            <w:tcW w:w="96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х</w:t>
            </w:r>
            <w:r>
              <w:rPr>
                <w:b/>
                <w:sz w:val="22"/>
                <w:szCs w:val="22"/>
              </w:rPr>
            </w:r>
            <w:r>
              <w:rPr>
                <w:b/>
                <w:sz w:val="22"/>
                <w:szCs w:val="22"/>
              </w:rPr>
            </w:r>
          </w:p>
        </w:tc>
      </w:tr>
      <w:tr>
        <w:tblPrEx/>
        <w:trPr>
          <w:jc w:val="center"/>
          <w:trHeight w:val="265"/>
        </w:trPr>
        <w:tc>
          <w:tcPr>
            <w:tcW w:w="4549" w:type="dxa"/>
            <w:textDirection w:val="lrTb"/>
            <w:noWrap w:val="false"/>
          </w:tcPr>
          <w:p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1</w:t>
            </w:r>
            <w:r>
              <w:rPr>
                <w:color w:val="000000"/>
                <w:sz w:val="22"/>
                <w:szCs w:val="22"/>
              </w:rPr>
              <w:t xml:space="preserve">.3.1 основное место работы</w:t>
            </w:r>
            <w:r>
              <w:rPr>
                <w:color w:val="000000"/>
                <w:sz w:val="22"/>
                <w:szCs w:val="22"/>
              </w:rPr>
            </w:r>
            <w:r>
              <w:rPr>
                <w:color w:val="000000"/>
                <w:sz w:val="22"/>
                <w:szCs w:val="22"/>
              </w:rPr>
            </w:r>
          </w:p>
        </w:tc>
        <w:tc>
          <w:tcPr>
            <w:tcW w:w="846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чел.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68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СУММ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124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х</w:t>
            </w:r>
            <w:r>
              <w:rPr>
                <w:b/>
                <w:sz w:val="22"/>
                <w:szCs w:val="22"/>
              </w:rPr>
            </w:r>
            <w:r>
              <w:rPr>
                <w:b/>
                <w:sz w:val="22"/>
                <w:szCs w:val="22"/>
              </w:rPr>
            </w:r>
          </w:p>
        </w:tc>
        <w:tc>
          <w:tcPr>
            <w:tcW w:w="118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11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1441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11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107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12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1035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12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shd w:val="clear" w:color="auto" w:fill="auto"/>
            <w:tcW w:w="1014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13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shd w:val="clear" w:color="auto" w:fill="auto"/>
            <w:tcW w:w="96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13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</w:tr>
      <w:tr>
        <w:tblPrEx/>
        <w:trPr>
          <w:jc w:val="center"/>
          <w:trHeight w:val="196"/>
        </w:trPr>
        <w:tc>
          <w:tcPr>
            <w:tcW w:w="4549" w:type="dxa"/>
            <w:textDirection w:val="lrTb"/>
            <w:noWrap w:val="false"/>
          </w:tcPr>
          <w:p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1</w:t>
            </w:r>
            <w:r>
              <w:rPr>
                <w:color w:val="000000"/>
                <w:sz w:val="22"/>
                <w:szCs w:val="22"/>
              </w:rPr>
              <w:t xml:space="preserve">.3.2 внутреннее совместительство </w:t>
            </w:r>
            <w:r>
              <w:rPr>
                <w:color w:val="000000"/>
                <w:sz w:val="22"/>
                <w:szCs w:val="22"/>
              </w:rPr>
            </w:r>
            <w:r>
              <w:rPr>
                <w:color w:val="000000"/>
                <w:sz w:val="22"/>
                <w:szCs w:val="22"/>
              </w:rPr>
            </w:r>
          </w:p>
        </w:tc>
        <w:tc>
          <w:tcPr>
            <w:tcW w:w="846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чел.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68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СУММ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124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х</w:t>
            </w:r>
            <w:r>
              <w:rPr>
                <w:b/>
                <w:sz w:val="22"/>
                <w:szCs w:val="22"/>
              </w:rPr>
            </w:r>
            <w:r>
              <w:rPr>
                <w:b/>
                <w:sz w:val="22"/>
                <w:szCs w:val="22"/>
              </w:rPr>
            </w:r>
          </w:p>
        </w:tc>
        <w:tc>
          <w:tcPr>
            <w:tcW w:w="118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  <w14:ligatures w14:val="none"/>
              </w:rPr>
            </w:pPr>
            <w:r>
              <w:rPr>
                <w:sz w:val="22"/>
                <w:szCs w:val="22"/>
              </w:rPr>
              <w:t xml:space="preserve">2</w:t>
            </w:r>
            <w:r>
              <w:rPr>
                <w:sz w:val="22"/>
                <w:szCs w:val="22"/>
                <w14:ligatures w14:val="none"/>
              </w:rPr>
            </w:r>
            <w:r>
              <w:rPr>
                <w:sz w:val="22"/>
                <w:szCs w:val="22"/>
                <w14:ligatures w14:val="none"/>
              </w:rPr>
            </w:r>
          </w:p>
        </w:tc>
        <w:tc>
          <w:tcPr>
            <w:tcW w:w="1441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107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1035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shd w:val="clear" w:color="auto" w:fill="auto"/>
            <w:tcW w:w="1014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shd w:val="clear" w:color="auto" w:fill="auto"/>
            <w:tcW w:w="96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</w:tr>
      <w:tr>
        <w:tblPrEx/>
        <w:trPr>
          <w:jc w:val="center"/>
          <w:trHeight w:val="219"/>
        </w:trPr>
        <w:tc>
          <w:tcPr>
            <w:tcW w:w="4549" w:type="dxa"/>
            <w:textDirection w:val="lrTb"/>
            <w:noWrap w:val="false"/>
          </w:tcPr>
          <w:p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1</w:t>
            </w:r>
            <w:r>
              <w:rPr>
                <w:color w:val="000000"/>
                <w:sz w:val="22"/>
                <w:szCs w:val="22"/>
              </w:rPr>
              <w:t xml:space="preserve">.3.3 внешнее совместительство</w:t>
            </w:r>
            <w:r>
              <w:rPr>
                <w:color w:val="000000"/>
                <w:sz w:val="22"/>
                <w:szCs w:val="22"/>
              </w:rPr>
            </w:r>
            <w:r>
              <w:rPr>
                <w:color w:val="000000"/>
                <w:sz w:val="22"/>
                <w:szCs w:val="22"/>
              </w:rPr>
            </w:r>
          </w:p>
        </w:tc>
        <w:tc>
          <w:tcPr>
            <w:tcW w:w="846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чел.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68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СУММ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124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х</w:t>
            </w:r>
            <w:r>
              <w:rPr>
                <w:b/>
                <w:sz w:val="22"/>
                <w:szCs w:val="22"/>
              </w:rPr>
            </w:r>
            <w:r>
              <w:rPr>
                <w:b/>
                <w:sz w:val="22"/>
                <w:szCs w:val="22"/>
              </w:rPr>
            </w:r>
          </w:p>
        </w:tc>
        <w:tc>
          <w:tcPr>
            <w:tcW w:w="118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8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1441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8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107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8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1035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9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shd w:val="clear" w:color="auto" w:fill="auto"/>
            <w:tcW w:w="1014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9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shd w:val="clear" w:color="auto" w:fill="auto"/>
            <w:tcW w:w="96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9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</w:tr>
      <w:tr>
        <w:tblPrEx/>
        <w:trPr>
          <w:jc w:val="center"/>
          <w:trHeight w:val="376"/>
        </w:trPr>
        <w:tc>
          <w:tcPr>
            <w:tcW w:w="4549" w:type="dxa"/>
            <w:textDirection w:val="lrTb"/>
            <w:noWrap w:val="false"/>
          </w:tcPr>
          <w:p>
            <w:pPr>
              <w:ind w:firstLine="709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- из них из научных институтов </w:t>
            </w:r>
            <w:r>
              <w:rPr>
                <w:color w:val="000000"/>
                <w:sz w:val="22"/>
                <w:szCs w:val="22"/>
              </w:rPr>
            </w:r>
            <w:r>
              <w:rPr>
                <w:color w:val="000000"/>
                <w:sz w:val="22"/>
                <w:szCs w:val="22"/>
              </w:rPr>
            </w:r>
          </w:p>
        </w:tc>
        <w:tc>
          <w:tcPr>
            <w:tcW w:w="846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чел.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68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СУММ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124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х</w:t>
            </w:r>
            <w:r>
              <w:rPr>
                <w:b/>
                <w:sz w:val="22"/>
                <w:szCs w:val="22"/>
              </w:rPr>
            </w:r>
            <w:r>
              <w:rPr>
                <w:b/>
                <w:sz w:val="22"/>
                <w:szCs w:val="22"/>
              </w:rPr>
            </w:r>
          </w:p>
        </w:tc>
        <w:tc>
          <w:tcPr>
            <w:tcW w:w="118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1441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107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1035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1014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96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</w:tr>
      <w:tr>
        <w:tblPrEx/>
        <w:trPr>
          <w:jc w:val="center"/>
          <w:trHeight w:val="138"/>
        </w:trPr>
        <w:tc>
          <w:tcPr>
            <w:tcW w:w="4549" w:type="dxa"/>
            <w:textDirection w:val="lrTb"/>
            <w:noWrap w:val="false"/>
          </w:tcPr>
          <w:p>
            <w:pPr>
              <w:ind w:firstLine="709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- из них из </w:t>
            </w:r>
            <w:r>
              <w:rPr>
                <w:color w:val="000000"/>
                <w:sz w:val="22"/>
                <w:szCs w:val="22"/>
              </w:rPr>
              <w:t xml:space="preserve">организаций (практики)</w:t>
            </w:r>
            <w:r>
              <w:rPr>
                <w:color w:val="000000"/>
                <w:sz w:val="22"/>
                <w:szCs w:val="22"/>
              </w:rPr>
            </w:r>
            <w:r>
              <w:rPr>
                <w:color w:val="000000"/>
                <w:sz w:val="22"/>
                <w:szCs w:val="22"/>
              </w:rPr>
            </w:r>
          </w:p>
        </w:tc>
        <w:tc>
          <w:tcPr>
            <w:tcW w:w="846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чел.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68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СУММ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124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х</w:t>
            </w:r>
            <w:r>
              <w:rPr>
                <w:b/>
                <w:sz w:val="22"/>
                <w:szCs w:val="22"/>
              </w:rPr>
            </w:r>
            <w:r>
              <w:rPr>
                <w:b/>
                <w:sz w:val="22"/>
                <w:szCs w:val="22"/>
              </w:rPr>
            </w:r>
          </w:p>
        </w:tc>
        <w:tc>
          <w:tcPr>
            <w:tcW w:w="118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1441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107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7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1035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7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1014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7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96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8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</w:tr>
      <w:tr>
        <w:tblPrEx/>
        <w:trPr>
          <w:jc w:val="center"/>
          <w:trHeight w:val="227"/>
        </w:trPr>
        <w:tc>
          <w:tcPr>
            <w:tcW w:w="4549" w:type="dxa"/>
            <w:textDirection w:val="lrTb"/>
            <w:noWrap w:val="false"/>
          </w:tcPr>
          <w:p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1</w:t>
            </w:r>
            <w:r>
              <w:rPr>
                <w:color w:val="000000"/>
                <w:sz w:val="22"/>
                <w:szCs w:val="22"/>
              </w:rPr>
              <w:t xml:space="preserve">.4. Средний возраст ППС</w:t>
            </w:r>
            <w:r>
              <w:rPr>
                <w:color w:val="000000"/>
                <w:sz w:val="22"/>
                <w:szCs w:val="22"/>
              </w:rPr>
            </w:r>
            <w:r>
              <w:rPr>
                <w:color w:val="000000"/>
                <w:sz w:val="22"/>
                <w:szCs w:val="22"/>
              </w:rPr>
            </w:r>
          </w:p>
        </w:tc>
        <w:tc>
          <w:tcPr>
            <w:tcW w:w="846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ед.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68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ПГОД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124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х</w:t>
            </w:r>
            <w:r>
              <w:rPr>
                <w:b/>
                <w:sz w:val="22"/>
                <w:szCs w:val="22"/>
              </w:rPr>
            </w:r>
            <w:r>
              <w:rPr>
                <w:b/>
                <w:sz w:val="22"/>
                <w:szCs w:val="22"/>
              </w:rPr>
            </w:r>
          </w:p>
        </w:tc>
        <w:tc>
          <w:tcPr>
            <w:tcW w:w="118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47,63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441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47,63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07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47,63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035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48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014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48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6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49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jc w:val="center"/>
          <w:trHeight w:val="460"/>
        </w:trPr>
        <w:tc>
          <w:tcPr>
            <w:shd w:val="clear" w:color="auto" w:fill="aeaaaa"/>
            <w:tcW w:w="4549" w:type="dxa"/>
            <w:textDirection w:val="lrTb"/>
            <w:noWrap w:val="false"/>
          </w:tcPr>
          <w:p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Кадровый состав </w:t>
            </w:r>
            <w:r>
              <w:rPr>
                <w:b/>
                <w:color w:val="000000"/>
                <w:sz w:val="22"/>
                <w:szCs w:val="22"/>
              </w:rPr>
              <w:t xml:space="preserve">БУП</w:t>
            </w:r>
            <w:r>
              <w:rPr>
                <w:b/>
                <w:color w:val="000000"/>
                <w:sz w:val="22"/>
                <w:szCs w:val="22"/>
              </w:rPr>
              <w:t xml:space="preserve">:</w:t>
            </w:r>
            <w:r>
              <w:rPr>
                <w:b/>
                <w:color w:val="000000"/>
                <w:sz w:val="22"/>
                <w:szCs w:val="22"/>
              </w:rPr>
              <w:tab/>
            </w:r>
            <w:r>
              <w:rPr>
                <w:b/>
                <w:bCs/>
                <w:i/>
                <w:iCs/>
                <w:color w:val="000000"/>
                <w:sz w:val="22"/>
                <w:szCs w:val="22"/>
              </w:rPr>
            </w:r>
            <w:r>
              <w:rPr>
                <w:b/>
                <w:bCs/>
                <w:i/>
                <w:iCs/>
                <w:color w:val="000000"/>
                <w:sz w:val="22"/>
                <w:szCs w:val="22"/>
              </w:rPr>
            </w:r>
          </w:p>
          <w:p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3.1 ППС </w:t>
            </w:r>
            <w:r>
              <w:rPr>
                <w:color w:val="000000"/>
                <w:sz w:val="22"/>
                <w:szCs w:val="22"/>
              </w:rPr>
              <w:t xml:space="preserve">БУП</w:t>
            </w:r>
            <w:r>
              <w:rPr>
                <w:color w:val="000000"/>
                <w:sz w:val="22"/>
                <w:szCs w:val="22"/>
              </w:rPr>
              <w:t xml:space="preserve">:</w:t>
            </w:r>
            <w:r>
              <w:rPr>
                <w:color w:val="000000"/>
                <w:sz w:val="22"/>
                <w:szCs w:val="22"/>
              </w:rPr>
            </w:r>
            <w:r>
              <w:rPr>
                <w:color w:val="000000"/>
                <w:sz w:val="22"/>
                <w:szCs w:val="22"/>
              </w:rPr>
            </w:r>
          </w:p>
        </w:tc>
        <w:tc>
          <w:tcPr>
            <w:shd w:val="clear" w:color="auto" w:fill="aeaaaa"/>
            <w:tcW w:w="846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х</w:t>
            </w:r>
            <w:r>
              <w:rPr>
                <w:b/>
                <w:bCs/>
                <w:i/>
                <w:sz w:val="22"/>
                <w:szCs w:val="22"/>
              </w:rPr>
            </w:r>
            <w:r>
              <w:rPr>
                <w:b/>
                <w:bCs/>
                <w:i/>
                <w:sz w:val="22"/>
                <w:szCs w:val="22"/>
              </w:rPr>
            </w:r>
          </w:p>
        </w:tc>
        <w:tc>
          <w:tcPr>
            <w:shd w:val="clear" w:color="auto" w:fill="aeaaaa"/>
            <w:tcBorders>
              <w:bottom w:val="single" w:color="auto" w:sz="4" w:space="0"/>
            </w:tcBorders>
            <w:tcW w:w="168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х</w:t>
            </w:r>
            <w:r>
              <w:rPr>
                <w:b/>
                <w:bCs/>
                <w:i/>
                <w:sz w:val="22"/>
                <w:szCs w:val="22"/>
              </w:rPr>
            </w:r>
            <w:r>
              <w:rPr>
                <w:b/>
                <w:bCs/>
                <w:i/>
                <w:sz w:val="22"/>
                <w:szCs w:val="22"/>
              </w:rPr>
            </w:r>
          </w:p>
        </w:tc>
        <w:tc>
          <w:tcPr>
            <w:gridSpan w:val="2"/>
            <w:shd w:val="clear" w:color="auto" w:fill="aeaaaa"/>
            <w:tcW w:w="243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1441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х</w:t>
            </w:r>
            <w:r>
              <w:rPr>
                <w:b/>
                <w:sz w:val="22"/>
                <w:szCs w:val="22"/>
              </w:rPr>
            </w:r>
            <w:r>
              <w:rPr>
                <w:b/>
                <w:sz w:val="22"/>
                <w:szCs w:val="22"/>
              </w:rPr>
            </w:r>
          </w:p>
        </w:tc>
        <w:tc>
          <w:tcPr>
            <w:shd w:val="clear" w:color="auto" w:fill="aeaaaa"/>
            <w:tcW w:w="107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1035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1014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96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</w:tr>
      <w:tr>
        <w:tblPrEx/>
        <w:trPr>
          <w:jc w:val="center"/>
          <w:trHeight w:val="207"/>
        </w:trPr>
        <w:tc>
          <w:tcPr>
            <w:tcW w:w="4549" w:type="dxa"/>
            <w:textDirection w:val="lrTb"/>
            <w:noWrap w:val="false"/>
          </w:tcPr>
          <w:p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 xml:space="preserve">- Профессора</w:t>
            </w:r>
            <w:r>
              <w:rPr>
                <w:b/>
                <w:color w:val="000000"/>
                <w:sz w:val="22"/>
                <w:szCs w:val="22"/>
              </w:rPr>
            </w:r>
            <w:r>
              <w:rPr>
                <w:b/>
                <w:color w:val="000000"/>
                <w:sz w:val="22"/>
                <w:szCs w:val="22"/>
              </w:rPr>
            </w:r>
          </w:p>
        </w:tc>
        <w:tc>
          <w:tcPr>
            <w:tcW w:w="846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чел.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68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СОСТ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124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18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1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441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1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07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1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035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2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014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2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96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2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jc w:val="center"/>
          <w:trHeight w:val="265"/>
        </w:trPr>
        <w:tc>
          <w:tcPr>
            <w:tcW w:w="4549" w:type="dxa"/>
            <w:textDirection w:val="lrTb"/>
            <w:noWrap w:val="false"/>
          </w:tcPr>
          <w:p>
            <w:pPr>
              <w:rPr>
                <w:b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 xml:space="preserve">- Доценты</w:t>
            </w:r>
            <w:r>
              <w:rPr>
                <w:b/>
                <w:color w:val="000000"/>
                <w:sz w:val="22"/>
                <w:szCs w:val="22"/>
              </w:rPr>
            </w:r>
            <w:r>
              <w:rPr>
                <w:b/>
                <w:color w:val="000000"/>
                <w:sz w:val="22"/>
                <w:szCs w:val="22"/>
              </w:rPr>
            </w:r>
          </w:p>
        </w:tc>
        <w:tc>
          <w:tcPr>
            <w:tcW w:w="846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чел.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68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СОСТ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124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х</w:t>
            </w:r>
            <w:r>
              <w:rPr>
                <w:b/>
                <w:sz w:val="22"/>
                <w:szCs w:val="22"/>
              </w:rPr>
            </w:r>
            <w:r>
              <w:rPr>
                <w:b/>
                <w:sz w:val="22"/>
                <w:szCs w:val="22"/>
              </w:rPr>
            </w:r>
          </w:p>
        </w:tc>
        <w:tc>
          <w:tcPr>
            <w:shd w:val="clear" w:color="auto" w:fill="auto"/>
            <w:tcW w:w="118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shd w:val="clear" w:color="auto" w:fill="auto"/>
            <w:tcW w:w="1441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shd w:val="clear" w:color="auto" w:fill="auto"/>
            <w:tcW w:w="107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3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035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4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014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4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96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4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jc w:val="center"/>
          <w:trHeight w:val="265"/>
        </w:trPr>
        <w:tc>
          <w:tcPr>
            <w:tcW w:w="4549" w:type="dxa"/>
            <w:textDirection w:val="lrTb"/>
            <w:noWrap w:val="false"/>
          </w:tcPr>
          <w:p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 xml:space="preserve">- Старшие преподаватели</w:t>
            </w:r>
            <w:r>
              <w:rPr>
                <w:color w:val="000000"/>
                <w:sz w:val="22"/>
                <w:szCs w:val="22"/>
              </w:rPr>
            </w:r>
            <w:r>
              <w:rPr>
                <w:color w:val="000000"/>
                <w:sz w:val="22"/>
                <w:szCs w:val="22"/>
              </w:rPr>
            </w:r>
          </w:p>
        </w:tc>
        <w:tc>
          <w:tcPr>
            <w:tcW w:w="846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чел.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68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СОСТ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124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х</w:t>
            </w:r>
            <w:r>
              <w:rPr>
                <w:b/>
                <w:sz w:val="22"/>
                <w:szCs w:val="22"/>
              </w:rPr>
            </w:r>
            <w:r>
              <w:rPr>
                <w:b/>
                <w:sz w:val="22"/>
                <w:szCs w:val="22"/>
              </w:rPr>
            </w:r>
          </w:p>
        </w:tc>
        <w:tc>
          <w:tcPr>
            <w:shd w:val="clear" w:color="auto" w:fill="auto"/>
            <w:tcW w:w="118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shd w:val="clear" w:color="auto" w:fill="auto"/>
            <w:tcW w:w="1441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shd w:val="clear" w:color="auto" w:fill="auto"/>
            <w:tcW w:w="107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1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035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2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014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2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96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2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jc w:val="center"/>
          <w:trHeight w:val="265"/>
        </w:trPr>
        <w:tc>
          <w:tcPr>
            <w:tcW w:w="4549" w:type="dxa"/>
            <w:textDirection w:val="lrTb"/>
            <w:noWrap w:val="false"/>
          </w:tcPr>
          <w:p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 xml:space="preserve">- Ассистенты</w:t>
            </w:r>
            <w:r>
              <w:rPr>
                <w:color w:val="000000"/>
                <w:sz w:val="22"/>
                <w:szCs w:val="22"/>
              </w:rPr>
            </w:r>
            <w:r>
              <w:rPr>
                <w:color w:val="000000"/>
                <w:sz w:val="22"/>
                <w:szCs w:val="22"/>
              </w:rPr>
            </w:r>
          </w:p>
        </w:tc>
        <w:tc>
          <w:tcPr>
            <w:tcW w:w="846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чел.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68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СОСТ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124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х</w:t>
            </w:r>
            <w:r>
              <w:rPr>
                <w:b/>
                <w:sz w:val="22"/>
                <w:szCs w:val="22"/>
              </w:rPr>
            </w:r>
            <w:r>
              <w:rPr>
                <w:b/>
                <w:sz w:val="22"/>
                <w:szCs w:val="22"/>
              </w:rPr>
            </w:r>
          </w:p>
        </w:tc>
        <w:tc>
          <w:tcPr>
            <w:shd w:val="clear" w:color="auto" w:fill="auto"/>
            <w:tcW w:w="118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16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shd w:val="clear" w:color="auto" w:fill="auto"/>
            <w:tcW w:w="1441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16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shd w:val="clear" w:color="auto" w:fill="auto"/>
            <w:tcW w:w="107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16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035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17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014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17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96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17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jc w:val="center"/>
          <w:trHeight w:val="252"/>
        </w:trPr>
        <w:tc>
          <w:tcPr>
            <w:tcW w:w="4549" w:type="dxa"/>
            <w:textDirection w:val="lrTb"/>
            <w:noWrap w:val="false"/>
          </w:tcPr>
          <w:p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3.2 </w:t>
            </w:r>
            <w:r>
              <w:rPr>
                <w:color w:val="000000"/>
                <w:sz w:val="22"/>
                <w:szCs w:val="22"/>
              </w:rPr>
              <w:t xml:space="preserve">Остепененность</w:t>
            </w:r>
            <w:r>
              <w:rPr>
                <w:color w:val="000000"/>
                <w:sz w:val="22"/>
                <w:szCs w:val="22"/>
              </w:rPr>
              <w:t xml:space="preserve"> (% к.н. и </w:t>
            </w:r>
            <w:r>
              <w:rPr>
                <w:color w:val="000000"/>
                <w:sz w:val="22"/>
                <w:szCs w:val="22"/>
              </w:rPr>
              <w:t xml:space="preserve">д.н</w:t>
            </w:r>
            <w:r>
              <w:rPr>
                <w:color w:val="000000"/>
                <w:sz w:val="22"/>
                <w:szCs w:val="22"/>
              </w:rPr>
              <w:t xml:space="preserve">.)</w:t>
            </w:r>
            <w:r>
              <w:rPr>
                <w:color w:val="000000"/>
                <w:sz w:val="22"/>
                <w:szCs w:val="22"/>
              </w:rPr>
            </w:r>
            <w:r>
              <w:rPr>
                <w:color w:val="000000"/>
                <w:sz w:val="22"/>
                <w:szCs w:val="22"/>
              </w:rPr>
            </w:r>
          </w:p>
        </w:tc>
        <w:tc>
          <w:tcPr>
            <w:tcW w:w="846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%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shd w:val="clear" w:color="auto" w:fill="bdd6ee"/>
            <w:tcW w:w="168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ПГОД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shd w:val="clear" w:color="auto" w:fill="aeaaaa"/>
            <w:tcW w:w="124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х</w:t>
            </w:r>
            <w:r>
              <w:rPr>
                <w:b/>
                <w:sz w:val="22"/>
                <w:szCs w:val="22"/>
              </w:rPr>
            </w:r>
            <w:r>
              <w:rPr>
                <w:b/>
                <w:sz w:val="22"/>
                <w:szCs w:val="22"/>
              </w:rPr>
            </w:r>
          </w:p>
        </w:tc>
        <w:tc>
          <w:tcPr>
            <w:shd w:val="clear" w:color="auto" w:fill="auto"/>
            <w:tcW w:w="118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21/4,35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shd w:val="clear" w:color="auto" w:fill="auto"/>
            <w:tcW w:w="1441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21/4,35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shd w:val="clear" w:color="auto" w:fill="auto"/>
            <w:tcW w:w="107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23/5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035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  <w:t xml:space="preserve">23/5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014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  <w:t xml:space="preserve">23/5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96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24/6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jc w:val="center"/>
          <w:trHeight w:val="265"/>
        </w:trPr>
        <w:tc>
          <w:tcPr>
            <w:shd w:val="clear" w:color="auto" w:fill="ffffff"/>
            <w:tcW w:w="4549" w:type="dxa"/>
            <w:textDirection w:val="lrTb"/>
            <w:noWrap w:val="false"/>
          </w:tcPr>
          <w:p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3.3</w:t>
            </w:r>
            <w:r>
              <w:rPr>
                <w:color w:val="000000"/>
                <w:sz w:val="22"/>
                <w:szCs w:val="22"/>
              </w:rPr>
              <w:t xml:space="preserve"> Количество </w:t>
            </w:r>
            <w:r>
              <w:rPr>
                <w:color w:val="000000"/>
                <w:sz w:val="22"/>
                <w:szCs w:val="22"/>
              </w:rPr>
              <w:t xml:space="preserve">ППС</w:t>
            </w:r>
            <w:r>
              <w:rPr>
                <w:color w:val="000000"/>
                <w:sz w:val="22"/>
                <w:szCs w:val="22"/>
              </w:rPr>
              <w:t xml:space="preserve">, защитивших диссертации</w:t>
            </w:r>
            <w:r>
              <w:rPr>
                <w:color w:val="000000"/>
                <w:sz w:val="22"/>
                <w:szCs w:val="22"/>
              </w:rPr>
            </w:r>
            <w:r>
              <w:rPr>
                <w:color w:val="000000"/>
                <w:sz w:val="22"/>
                <w:szCs w:val="22"/>
              </w:rPr>
            </w:r>
          </w:p>
        </w:tc>
        <w:tc>
          <w:tcPr>
            <w:shd w:val="clear" w:color="auto" w:fill="ffffff"/>
            <w:tcW w:w="846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чел.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68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СУММ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124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х</w:t>
            </w:r>
            <w:r>
              <w:rPr>
                <w:b/>
                <w:sz w:val="22"/>
                <w:szCs w:val="22"/>
              </w:rPr>
            </w:r>
            <w:r>
              <w:rPr>
                <w:b/>
                <w:sz w:val="22"/>
                <w:szCs w:val="22"/>
              </w:rPr>
            </w:r>
          </w:p>
        </w:tc>
        <w:tc>
          <w:tcPr>
            <w:shd w:val="clear" w:color="auto" w:fill="auto"/>
            <w:tcW w:w="118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shd w:val="clear" w:color="auto" w:fill="auto"/>
            <w:tcW w:w="1441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  <w:r>
              <w:rPr>
                <w:sz w:val="22"/>
                <w:szCs w:val="22"/>
                <w:lang w:val="en-US"/>
              </w:rPr>
            </w:r>
            <w:r>
              <w:rPr>
                <w:sz w:val="22"/>
                <w:szCs w:val="22"/>
                <w:lang w:val="en-US"/>
              </w:rPr>
            </w:r>
          </w:p>
        </w:tc>
        <w:tc>
          <w:tcPr>
            <w:shd w:val="clear" w:color="auto" w:fill="auto"/>
            <w:tcW w:w="107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035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014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96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jc w:val="center"/>
          <w:trHeight w:val="221"/>
        </w:trPr>
        <w:tc>
          <w:tcPr>
            <w:shd w:val="clear" w:color="auto" w:fill="aeaaaa"/>
            <w:tcW w:w="4549" w:type="dxa"/>
            <w:textDirection w:val="lrTb"/>
            <w:noWrap w:val="false"/>
          </w:tcPr>
          <w:p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Издание учебно-методической литературы: </w:t>
            </w:r>
            <w:r>
              <w:rPr>
                <w:b/>
                <w:bCs/>
                <w:i/>
                <w:iCs/>
                <w:color w:val="000000"/>
                <w:sz w:val="22"/>
                <w:szCs w:val="22"/>
              </w:rPr>
            </w:r>
            <w:r>
              <w:rPr>
                <w:b/>
                <w:bCs/>
                <w:i/>
                <w:iCs/>
                <w:color w:val="000000"/>
                <w:sz w:val="22"/>
                <w:szCs w:val="22"/>
              </w:rPr>
            </w:r>
          </w:p>
        </w:tc>
        <w:tc>
          <w:tcPr>
            <w:shd w:val="clear" w:color="auto" w:fill="aeaaaa"/>
            <w:tcW w:w="846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ед.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168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х</w:t>
            </w:r>
            <w:r>
              <w:rPr>
                <w:b/>
                <w:sz w:val="22"/>
                <w:szCs w:val="22"/>
              </w:rPr>
            </w:r>
            <w:r>
              <w:rPr>
                <w:b/>
                <w:sz w:val="22"/>
                <w:szCs w:val="22"/>
              </w:rPr>
            </w:r>
          </w:p>
        </w:tc>
        <w:tc>
          <w:tcPr>
            <w:shd w:val="clear" w:color="auto" w:fill="aeaaaa"/>
            <w:tcW w:w="124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х</w:t>
            </w:r>
            <w:r>
              <w:rPr>
                <w:b/>
                <w:sz w:val="22"/>
                <w:szCs w:val="22"/>
              </w:rPr>
            </w:r>
            <w:r>
              <w:rPr>
                <w:b/>
                <w:sz w:val="22"/>
                <w:szCs w:val="22"/>
              </w:rPr>
            </w:r>
          </w:p>
        </w:tc>
        <w:tc>
          <w:tcPr>
            <w:shd w:val="clear" w:color="auto" w:fill="aeaaaa"/>
            <w:tcW w:w="118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х</w:t>
            </w:r>
            <w:r>
              <w:rPr>
                <w:b/>
                <w:color w:val="000000"/>
                <w:sz w:val="22"/>
                <w:szCs w:val="22"/>
              </w:rPr>
            </w:r>
            <w:r>
              <w:rPr>
                <w:b/>
                <w:color w:val="000000"/>
                <w:sz w:val="22"/>
                <w:szCs w:val="22"/>
              </w:rPr>
            </w:r>
          </w:p>
        </w:tc>
        <w:tc>
          <w:tcPr>
            <w:shd w:val="clear" w:color="auto" w:fill="aeaaaa"/>
            <w:tcW w:w="1441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х</w:t>
            </w:r>
            <w:r>
              <w:rPr>
                <w:b/>
                <w:color w:val="000000"/>
                <w:sz w:val="22"/>
                <w:szCs w:val="22"/>
              </w:rPr>
            </w:r>
            <w:r>
              <w:rPr>
                <w:b/>
                <w:color w:val="000000"/>
                <w:sz w:val="22"/>
                <w:szCs w:val="22"/>
              </w:rPr>
            </w:r>
          </w:p>
        </w:tc>
        <w:tc>
          <w:tcPr>
            <w:shd w:val="clear" w:color="auto" w:fill="aeaaaa"/>
            <w:tcW w:w="1073" w:type="dxa"/>
            <w:vAlign w:val="center"/>
            <w:textDirection w:val="lrTb"/>
            <w:noWrap w:val="false"/>
          </w:tcPr>
          <w:p>
            <w:pPr>
              <w:jc w:val="center"/>
            </w:pPr>
            <w:r>
              <w:rPr>
                <w:b/>
                <w:sz w:val="22"/>
                <w:szCs w:val="22"/>
              </w:rPr>
              <w:t xml:space="preserve">х</w:t>
            </w:r>
            <w:r/>
          </w:p>
        </w:tc>
        <w:tc>
          <w:tcPr>
            <w:shd w:val="clear" w:color="auto" w:fill="aeaaaa"/>
            <w:tcW w:w="1035" w:type="dxa"/>
            <w:vAlign w:val="center"/>
            <w:textDirection w:val="lrTb"/>
            <w:noWrap w:val="false"/>
          </w:tcPr>
          <w:p>
            <w:pPr>
              <w:jc w:val="center"/>
            </w:pPr>
            <w:r>
              <w:rPr>
                <w:b/>
                <w:sz w:val="22"/>
                <w:szCs w:val="22"/>
              </w:rPr>
              <w:t xml:space="preserve">х</w:t>
            </w:r>
            <w:r/>
          </w:p>
        </w:tc>
        <w:tc>
          <w:tcPr>
            <w:shd w:val="clear" w:color="auto" w:fill="aeaaaa"/>
            <w:tcW w:w="1014" w:type="dxa"/>
            <w:vAlign w:val="center"/>
            <w:textDirection w:val="lrTb"/>
            <w:noWrap w:val="false"/>
          </w:tcPr>
          <w:p>
            <w:pPr>
              <w:jc w:val="center"/>
            </w:pPr>
            <w:r>
              <w:rPr>
                <w:b/>
                <w:sz w:val="22"/>
                <w:szCs w:val="22"/>
              </w:rPr>
              <w:t xml:space="preserve">х</w:t>
            </w:r>
            <w:r/>
          </w:p>
        </w:tc>
        <w:tc>
          <w:tcPr>
            <w:shd w:val="clear" w:color="auto" w:fill="aeaaaa"/>
            <w:tcW w:w="960" w:type="dxa"/>
            <w:vAlign w:val="center"/>
            <w:textDirection w:val="lrTb"/>
            <w:noWrap w:val="false"/>
          </w:tcPr>
          <w:p>
            <w:pPr>
              <w:jc w:val="center"/>
            </w:pPr>
            <w:r>
              <w:rPr>
                <w:b/>
                <w:sz w:val="22"/>
                <w:szCs w:val="22"/>
              </w:rPr>
              <w:t xml:space="preserve">х</w:t>
            </w:r>
            <w:r/>
          </w:p>
        </w:tc>
      </w:tr>
      <w:tr>
        <w:tblPrEx/>
        <w:trPr>
          <w:jc w:val="center"/>
          <w:trHeight w:val="242"/>
        </w:trPr>
        <w:tc>
          <w:tcPr>
            <w:tcW w:w="4549" w:type="dxa"/>
            <w:textDirection w:val="lrTb"/>
            <w:noWrap w:val="false"/>
          </w:tcPr>
          <w:p>
            <w:pP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 xml:space="preserve">-</w:t>
            </w:r>
            <w:r>
              <w:rPr>
                <w:sz w:val="22"/>
                <w:szCs w:val="22"/>
              </w:rPr>
              <w:t xml:space="preserve">учебники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846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ед.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68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СУММ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124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2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18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 xml:space="preserve">3</w:t>
            </w:r>
            <w:r>
              <w:rPr>
                <w:bCs/>
                <w:color w:val="000000"/>
                <w:sz w:val="22"/>
                <w:szCs w:val="22"/>
              </w:rPr>
            </w:r>
            <w:r>
              <w:rPr>
                <w:bCs/>
                <w:color w:val="000000"/>
                <w:sz w:val="22"/>
                <w:szCs w:val="22"/>
              </w:rPr>
            </w:r>
          </w:p>
        </w:tc>
        <w:tc>
          <w:tcPr>
            <w:tcW w:w="1441" w:type="dxa"/>
            <w:vAlign w:val="center"/>
            <w:textDirection w:val="lrTb"/>
            <w:noWrap w:val="false"/>
          </w:tcPr>
          <w:p>
            <w:pPr>
              <w:jc w:val="center"/>
              <w:widowControl w:val="off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3</w:t>
            </w:r>
            <w:r>
              <w:rPr>
                <w:color w:val="000000"/>
                <w:sz w:val="22"/>
                <w:szCs w:val="22"/>
              </w:rPr>
            </w:r>
            <w:r>
              <w:rPr>
                <w:color w:val="000000"/>
                <w:sz w:val="22"/>
                <w:szCs w:val="22"/>
              </w:rPr>
            </w:r>
          </w:p>
        </w:tc>
        <w:tc>
          <w:tcPr>
            <w:tcW w:w="1073" w:type="dxa"/>
            <w:vAlign w:val="center"/>
            <w:textDirection w:val="lrTb"/>
            <w:noWrap w:val="false"/>
          </w:tcPr>
          <w:p>
            <w:pPr>
              <w:jc w:val="center"/>
              <w:widowControl w:val="off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4</w:t>
            </w:r>
            <w:r>
              <w:rPr>
                <w:color w:val="000000"/>
                <w:sz w:val="22"/>
                <w:szCs w:val="22"/>
              </w:rPr>
            </w:r>
            <w:r>
              <w:rPr>
                <w:color w:val="000000"/>
                <w:sz w:val="22"/>
                <w:szCs w:val="22"/>
              </w:rPr>
            </w:r>
          </w:p>
        </w:tc>
        <w:tc>
          <w:tcPr>
            <w:tcW w:w="1035" w:type="dxa"/>
            <w:vAlign w:val="center"/>
            <w:textDirection w:val="lrTb"/>
            <w:noWrap w:val="false"/>
          </w:tcPr>
          <w:p>
            <w:pPr>
              <w:jc w:val="center"/>
              <w:widowControl w:val="off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4</w:t>
            </w:r>
            <w:r>
              <w:rPr>
                <w:color w:val="000000"/>
                <w:sz w:val="22"/>
                <w:szCs w:val="22"/>
              </w:rPr>
            </w:r>
            <w:r>
              <w:rPr>
                <w:color w:val="000000"/>
                <w:sz w:val="22"/>
                <w:szCs w:val="22"/>
              </w:rPr>
            </w:r>
          </w:p>
        </w:tc>
        <w:tc>
          <w:tcPr>
            <w:tcW w:w="1014" w:type="dxa"/>
            <w:vAlign w:val="center"/>
            <w:textDirection w:val="lrTb"/>
            <w:noWrap w:val="false"/>
          </w:tcPr>
          <w:p>
            <w:pPr>
              <w:jc w:val="center"/>
              <w:widowControl w:val="off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5</w:t>
            </w:r>
            <w:r>
              <w:rPr>
                <w:color w:val="000000"/>
                <w:sz w:val="22"/>
                <w:szCs w:val="22"/>
              </w:rPr>
            </w:r>
            <w:r>
              <w:rPr>
                <w:color w:val="000000"/>
                <w:sz w:val="22"/>
                <w:szCs w:val="22"/>
              </w:rPr>
            </w:r>
          </w:p>
        </w:tc>
        <w:tc>
          <w:tcPr>
            <w:tcW w:w="960" w:type="dxa"/>
            <w:vAlign w:val="center"/>
            <w:textDirection w:val="lrTb"/>
            <w:noWrap w:val="false"/>
          </w:tcPr>
          <w:p>
            <w:pPr>
              <w:jc w:val="center"/>
              <w:widowControl w:val="off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5</w:t>
            </w:r>
            <w:r>
              <w:rPr>
                <w:color w:val="000000"/>
                <w:sz w:val="22"/>
                <w:szCs w:val="22"/>
              </w:rPr>
            </w:r>
            <w:r>
              <w:rPr>
                <w:color w:val="000000"/>
                <w:sz w:val="22"/>
                <w:szCs w:val="22"/>
              </w:rPr>
            </w:r>
          </w:p>
        </w:tc>
      </w:tr>
      <w:tr>
        <w:tblPrEx/>
        <w:trPr>
          <w:jc w:val="center"/>
          <w:trHeight w:val="242"/>
        </w:trPr>
        <w:tc>
          <w:tcPr>
            <w:tcW w:w="4549" w:type="dxa"/>
            <w:textDirection w:val="lrTb"/>
            <w:noWrap w:val="false"/>
          </w:tcPr>
          <w:p>
            <w:pP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 xml:space="preserve">-</w:t>
            </w:r>
            <w:r>
              <w:rPr>
                <w:sz w:val="22"/>
                <w:szCs w:val="22"/>
              </w:rPr>
              <w:t xml:space="preserve">учебные </w:t>
            </w:r>
            <w:r>
              <w:rPr>
                <w:sz w:val="22"/>
                <w:szCs w:val="22"/>
              </w:rPr>
              <w:t xml:space="preserve">и у</w:t>
            </w:r>
            <w:r>
              <w:rPr>
                <w:sz w:val="22"/>
                <w:szCs w:val="22"/>
              </w:rPr>
              <w:t xml:space="preserve">чебно-методические 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  <w:p>
            <w:pP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  <w:t xml:space="preserve">пособия 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846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ед.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68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СУММ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124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2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18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2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441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2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07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 xml:space="preserve">3</w:t>
            </w:r>
            <w:r>
              <w:rPr>
                <w:bCs/>
                <w:sz w:val="22"/>
                <w:szCs w:val="22"/>
                <w:lang w:val="en-US"/>
              </w:rPr>
            </w: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tcW w:w="1035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 xml:space="preserve">3</w:t>
            </w:r>
            <w:r>
              <w:rPr>
                <w:bCs/>
                <w:sz w:val="22"/>
                <w:szCs w:val="22"/>
                <w:lang w:val="en-US"/>
              </w:rPr>
            </w: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tcW w:w="1014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 xml:space="preserve">4</w:t>
            </w:r>
            <w:r>
              <w:rPr>
                <w:bCs/>
                <w:sz w:val="22"/>
                <w:szCs w:val="22"/>
                <w:lang w:val="en-US"/>
              </w:rPr>
            </w: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tcW w:w="96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 xml:space="preserve">4</w:t>
            </w:r>
            <w:r>
              <w:rPr>
                <w:bCs/>
                <w:sz w:val="22"/>
                <w:szCs w:val="22"/>
                <w:lang w:val="en-US"/>
              </w:rPr>
            </w:r>
            <w:r>
              <w:rPr>
                <w:bCs/>
                <w:sz w:val="22"/>
                <w:szCs w:val="22"/>
                <w:lang w:val="en-US"/>
              </w:rPr>
            </w:r>
          </w:p>
        </w:tc>
      </w:tr>
      <w:tr>
        <w:tblPrEx/>
        <w:trPr>
          <w:jc w:val="center"/>
          <w:trHeight w:val="242"/>
        </w:trPr>
        <w:tc>
          <w:tcPr>
            <w:tcW w:w="4549" w:type="dxa"/>
            <w:textDirection w:val="lrTb"/>
            <w:noWrap w:val="false"/>
          </w:tcPr>
          <w:p>
            <w:pP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 xml:space="preserve">-</w:t>
            </w:r>
            <w:r>
              <w:rPr>
                <w:sz w:val="22"/>
                <w:szCs w:val="22"/>
              </w:rPr>
              <w:t xml:space="preserve">электронные учебники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846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ед.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68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СУММ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124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18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-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441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-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07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-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035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1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014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1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6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2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jc w:val="center"/>
          <w:trHeight w:val="242"/>
        </w:trPr>
        <w:tc>
          <w:tcPr>
            <w:shd w:val="clear" w:color="auto" w:fill="ffffff"/>
            <w:tcW w:w="4549" w:type="dxa"/>
            <w:textDirection w:val="lrTb"/>
            <w:noWrap w:val="false"/>
          </w:tcPr>
          <w:p>
            <w:pP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 xml:space="preserve">-</w:t>
            </w:r>
            <w:r>
              <w:rPr>
                <w:sz w:val="22"/>
                <w:szCs w:val="22"/>
              </w:rPr>
              <w:t xml:space="preserve">м</w:t>
            </w:r>
            <w:r>
              <w:rPr>
                <w:sz w:val="22"/>
                <w:szCs w:val="22"/>
              </w:rPr>
              <w:t xml:space="preserve">ассовые открытые онлайн-</w:t>
            </w:r>
            <w:r>
              <w:rPr>
                <w:sz w:val="22"/>
                <w:szCs w:val="22"/>
              </w:rPr>
              <w:t xml:space="preserve">курсы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  <w:p>
            <w:pP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  <w:t xml:space="preserve">(МООС) 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shd w:val="clear" w:color="auto" w:fill="ffffff"/>
            <w:tcW w:w="846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ед.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68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СУММ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shd w:val="clear" w:color="auto" w:fill="ffffff"/>
            <w:tcW w:w="124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ffffff"/>
            <w:tcW w:w="118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-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ffffff"/>
            <w:tcW w:w="1441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-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ffffff"/>
            <w:tcW w:w="107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-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ffffff"/>
            <w:tcW w:w="1035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-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ffffff"/>
            <w:tcW w:w="1014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1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ffffff"/>
            <w:tcW w:w="96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1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jc w:val="center"/>
          <w:trHeight w:val="184"/>
        </w:trPr>
        <w:tc>
          <w:tcPr>
            <w:tcW w:w="4549" w:type="dxa"/>
            <w:textDirection w:val="lrTb"/>
            <w:noWrap w:val="false"/>
          </w:tcPr>
          <w:p>
            <w:pPr>
              <w:ind w:left="768"/>
              <w:tabs>
                <w:tab w:val="left" w:pos="187" w:leader="none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-э</w:t>
            </w:r>
            <w:r>
              <w:rPr>
                <w:color w:val="000000"/>
                <w:sz w:val="22"/>
                <w:szCs w:val="22"/>
              </w:rPr>
              <w:t xml:space="preserve">лектронные учебные курсы (</w:t>
            </w:r>
            <w:r>
              <w:rPr>
                <w:color w:val="000000"/>
                <w:sz w:val="22"/>
                <w:szCs w:val="22"/>
              </w:rPr>
              <w:t xml:space="preserve">ЭУК</w:t>
            </w:r>
            <w:r>
              <w:rPr>
                <w:color w:val="000000"/>
                <w:sz w:val="22"/>
                <w:szCs w:val="22"/>
              </w:rPr>
              <w:t xml:space="preserve">)</w:t>
            </w:r>
            <w:r>
              <w:rPr>
                <w:color w:val="000000"/>
                <w:sz w:val="22"/>
                <w:szCs w:val="22"/>
              </w:rPr>
              <w:t xml:space="preserve"> в ТУИС</w:t>
            </w:r>
            <w:r>
              <w:rPr>
                <w:color w:val="000000"/>
                <w:sz w:val="22"/>
                <w:szCs w:val="22"/>
              </w:rPr>
            </w:r>
            <w:r>
              <w:rPr>
                <w:color w:val="000000"/>
                <w:sz w:val="22"/>
                <w:szCs w:val="22"/>
              </w:rPr>
            </w:r>
          </w:p>
        </w:tc>
        <w:tc>
          <w:tcPr>
            <w:tcW w:w="846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ед.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68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СУММ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124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18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-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441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-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07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-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035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1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014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1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6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1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jc w:val="center"/>
          <w:trHeight w:val="253"/>
        </w:trPr>
        <w:tc>
          <w:tcPr>
            <w:tcW w:w="4549" w:type="dxa"/>
            <w:textDirection w:val="lrTb"/>
            <w:noWrap w:val="false"/>
          </w:tcPr>
          <w:p>
            <w:pPr>
              <w:numPr>
                <w:ilvl w:val="0"/>
                <w:numId w:val="10"/>
              </w:numPr>
              <w:ind w:left="0" w:firstLine="59"/>
              <w:tabs>
                <w:tab w:val="left" w:pos="426" w:leader="none"/>
                <w:tab w:val="clear" w:pos="1128" w:leader="none"/>
              </w:tabs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Результативность учебной работы:</w:t>
            </w:r>
            <w:r>
              <w:rPr>
                <w:b/>
                <w:bCs/>
                <w:i/>
                <w:iCs/>
                <w:color w:val="000000"/>
                <w:sz w:val="22"/>
                <w:szCs w:val="22"/>
              </w:rPr>
            </w:r>
            <w:r>
              <w:rPr>
                <w:b/>
                <w:bCs/>
                <w:i/>
                <w:iCs/>
                <w:color w:val="000000"/>
                <w:sz w:val="22"/>
                <w:szCs w:val="22"/>
              </w:rPr>
            </w:r>
          </w:p>
          <w:p>
            <w:pPr>
              <w:numPr>
                <w:ilvl w:val="1"/>
                <w:numId w:val="10"/>
              </w:numPr>
              <w:ind w:left="0" w:firstLine="142"/>
              <w:tabs>
                <w:tab w:val="left" w:pos="567" w:leader="none"/>
                <w:tab w:val="clear" w:pos="2583" w:leader="none"/>
              </w:tabs>
              <w:rPr>
                <w:b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Всего дисциплин </w:t>
            </w:r>
            <w:r>
              <w:rPr>
                <w:color w:val="000000"/>
                <w:sz w:val="22"/>
                <w:szCs w:val="22"/>
              </w:rPr>
              <w:t xml:space="preserve">в БУП</w:t>
            </w:r>
            <w:r>
              <w:rPr>
                <w:b/>
                <w:color w:val="000000"/>
                <w:sz w:val="22"/>
                <w:szCs w:val="22"/>
              </w:rPr>
            </w:r>
            <w:r>
              <w:rPr>
                <w:b/>
                <w:color w:val="000000"/>
                <w:sz w:val="22"/>
                <w:szCs w:val="22"/>
              </w:rPr>
            </w:r>
          </w:p>
        </w:tc>
        <w:tc>
          <w:tcPr>
            <w:tcW w:w="846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ед.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68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СРЕД/ ПГОД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24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 xml:space="preserve">18</w:t>
            </w:r>
            <w:r>
              <w:rPr>
                <w:bCs/>
                <w:sz w:val="22"/>
                <w:szCs w:val="22"/>
                <w:lang w:val="en-US"/>
              </w:rPr>
            </w: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shd w:val="clear" w:color="auto" w:fill="auto"/>
            <w:tcW w:w="118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18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441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18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shd w:val="clear" w:color="auto" w:fill="auto"/>
            <w:tcW w:w="107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18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shd w:val="clear" w:color="auto" w:fill="auto"/>
            <w:tcW w:w="1035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19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shd w:val="clear" w:color="auto" w:fill="auto"/>
            <w:tcW w:w="1014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19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shd w:val="clear" w:color="auto" w:fill="auto"/>
            <w:tcW w:w="96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19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</w:tr>
      <w:tr>
        <w:tblPrEx/>
        <w:trPr>
          <w:jc w:val="center"/>
          <w:trHeight w:val="103"/>
        </w:trPr>
        <w:tc>
          <w:tcPr>
            <w:shd w:val="clear" w:color="auto" w:fill="aeaaaa"/>
            <w:tcW w:w="4549" w:type="dxa"/>
            <w:textDirection w:val="lrTb"/>
            <w:noWrap w:val="false"/>
          </w:tcPr>
          <w:p>
            <w:pPr>
              <w:numPr>
                <w:ilvl w:val="1"/>
                <w:numId w:val="10"/>
              </w:numPr>
              <w:ind w:left="0" w:firstLine="142"/>
              <w:tabs>
                <w:tab w:val="clear" w:pos="2583" w:leader="none"/>
              </w:tabs>
              <w:rPr>
                <w:b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Успеваемость:</w:t>
            </w:r>
            <w:r>
              <w:rPr>
                <w:b/>
                <w:color w:val="000000"/>
                <w:sz w:val="22"/>
                <w:szCs w:val="22"/>
              </w:rPr>
            </w:r>
            <w:r>
              <w:rPr>
                <w:b/>
                <w:color w:val="000000"/>
                <w:sz w:val="22"/>
                <w:szCs w:val="22"/>
              </w:rPr>
            </w:r>
          </w:p>
        </w:tc>
        <w:tc>
          <w:tcPr>
            <w:shd w:val="clear" w:color="auto" w:fill="aeaaaa"/>
            <w:tcW w:w="846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Borders>
              <w:bottom w:val="single" w:color="auto" w:sz="4" w:space="0"/>
            </w:tcBorders>
            <w:tcW w:w="168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124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118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1441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107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1035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1014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96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</w:tr>
      <w:tr>
        <w:tblPrEx/>
        <w:trPr>
          <w:jc w:val="center"/>
          <w:trHeight w:val="107"/>
        </w:trPr>
        <w:tc>
          <w:tcPr>
            <w:tcW w:w="4549" w:type="dxa"/>
            <w:textDirection w:val="lrTb"/>
            <w:noWrap w:val="false"/>
          </w:tcPr>
          <w:p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Доля отчисленных</w:t>
            </w:r>
            <w:r>
              <w:rPr>
                <w:color w:val="000000"/>
                <w:sz w:val="22"/>
                <w:szCs w:val="22"/>
              </w:rPr>
            </w:r>
            <w:r>
              <w:rPr>
                <w:color w:val="000000"/>
                <w:sz w:val="22"/>
                <w:szCs w:val="22"/>
              </w:rPr>
            </w:r>
          </w:p>
        </w:tc>
        <w:tc>
          <w:tcPr>
            <w:tcW w:w="846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%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68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СРЕД/ ПГОД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24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18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441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07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035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014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6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jc w:val="center"/>
          <w:trHeight w:val="64"/>
        </w:trPr>
        <w:tc>
          <w:tcPr>
            <w:tcW w:w="4549" w:type="dxa"/>
            <w:textDirection w:val="lrTb"/>
            <w:noWrap w:val="false"/>
          </w:tcPr>
          <w:p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- Российские студенты</w:t>
            </w:r>
            <w:r>
              <w:rPr>
                <w:color w:val="000000"/>
                <w:sz w:val="22"/>
                <w:szCs w:val="22"/>
              </w:rPr>
            </w:r>
            <w:r>
              <w:rPr>
                <w:color w:val="000000"/>
                <w:sz w:val="22"/>
                <w:szCs w:val="22"/>
              </w:rPr>
            </w:r>
          </w:p>
        </w:tc>
        <w:tc>
          <w:tcPr>
            <w:tcW w:w="846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%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68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СРЕД/ ПГОД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24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18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441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07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035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014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6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jc w:val="center"/>
          <w:trHeight w:val="64"/>
        </w:trPr>
        <w:tc>
          <w:tcPr>
            <w:tcW w:w="4549" w:type="dxa"/>
            <w:textDirection w:val="lrTb"/>
            <w:noWrap w:val="false"/>
          </w:tcPr>
          <w:p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- Иностранные студенты</w:t>
            </w:r>
            <w:r>
              <w:rPr>
                <w:color w:val="000000"/>
                <w:sz w:val="22"/>
                <w:szCs w:val="22"/>
              </w:rPr>
            </w:r>
            <w:r>
              <w:rPr>
                <w:color w:val="000000"/>
                <w:sz w:val="22"/>
                <w:szCs w:val="22"/>
              </w:rPr>
            </w:r>
          </w:p>
        </w:tc>
        <w:tc>
          <w:tcPr>
            <w:tcW w:w="846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%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68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СРЕД/ ПГОД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24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18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441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07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t xml:space="preserve">0</w:t>
            </w:r>
            <w:bookmarkStart w:id="0" w:name="_GoBack"/>
            <w:r/>
            <w:bookmarkEnd w:id="0"/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035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014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6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</w:tbl>
    <w:p>
      <w:pPr>
        <w:numPr>
          <w:ilvl w:val="0"/>
          <w:numId w:val="31"/>
        </w:numPr>
        <w:tabs>
          <w:tab w:val="left" w:pos="1155" w:leader="none"/>
        </w:tabs>
        <w:rPr>
          <w:sz w:val="22"/>
          <w:szCs w:val="22"/>
        </w:rPr>
        <w:sectPr>
          <w:footerReference w:type="default" r:id="rId11"/>
          <w:footerReference w:type="first" r:id="rId12"/>
          <w:footnotePr/>
          <w:endnotePr/>
          <w:type w:val="nextPage"/>
          <w:pgSz w:w="16838" w:h="11906" w:orient="landscape"/>
          <w:pgMar w:top="899" w:right="1134" w:bottom="851" w:left="1276" w:header="709" w:footer="445" w:gutter="0"/>
          <w:cols w:num="1" w:sep="0" w:space="708" w:equalWidth="1"/>
          <w:docGrid w:linePitch="360"/>
        </w:sectPr>
      </w:pPr>
      <w:r>
        <w:rPr>
          <w:sz w:val="22"/>
          <w:szCs w:val="22"/>
        </w:rPr>
      </w:r>
      <w:r>
        <w:rPr>
          <w:sz w:val="22"/>
          <w:szCs w:val="22"/>
        </w:rPr>
      </w:r>
      <w:r>
        <w:rPr>
          <w:sz w:val="22"/>
          <w:szCs w:val="22"/>
        </w:rPr>
      </w:r>
    </w:p>
    <w:p>
      <w:pPr>
        <w:rPr>
          <w:i/>
          <w:szCs w:val="28"/>
        </w:rPr>
      </w:pPr>
      <w:r>
        <w:rPr>
          <w:b/>
          <w:sz w:val="22"/>
          <w:szCs w:val="22"/>
        </w:rPr>
        <w:t xml:space="preserve">Раздел II – Кадровая политика БУП</w:t>
      </w:r>
      <w:r>
        <w:rPr>
          <w:sz w:val="22"/>
          <w:szCs w:val="22"/>
        </w:rPr>
        <w:t xml:space="preserve"> </w:t>
      </w:r>
      <w:r>
        <w:rPr>
          <w:i/>
          <w:szCs w:val="28"/>
        </w:rPr>
        <w:t xml:space="preserve">(контроль – проректор по кадровой политике и административной работе)</w:t>
      </w:r>
      <w:r>
        <w:rPr>
          <w:i/>
          <w:szCs w:val="28"/>
        </w:rPr>
      </w:r>
      <w:r>
        <w:rPr>
          <w:i/>
          <w:szCs w:val="28"/>
        </w:rPr>
      </w:r>
    </w:p>
    <w:p>
      <w:pPr>
        <w:rPr>
          <w:b/>
          <w:sz w:val="22"/>
          <w:szCs w:val="22"/>
        </w:rPr>
      </w:pPr>
      <w:r>
        <w:rPr>
          <w:b/>
          <w:sz w:val="22"/>
          <w:szCs w:val="22"/>
        </w:rPr>
      </w:r>
      <w:r>
        <w:rPr>
          <w:b/>
          <w:sz w:val="22"/>
          <w:szCs w:val="22"/>
        </w:rPr>
      </w:r>
      <w:r>
        <w:rPr>
          <w:b/>
          <w:sz w:val="22"/>
          <w:szCs w:val="22"/>
        </w:rPr>
      </w:r>
    </w:p>
    <w:tbl>
      <w:tblPr>
        <w:tblpPr w:horzAnchor="margin" w:tblpXSpec="left" w:vertAnchor="page" w:tblpY="1534" w:leftFromText="180" w:topFromText="0" w:rightFromText="180" w:bottomFromText="0"/>
        <w:tblW w:w="150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4697"/>
        <w:gridCol w:w="850"/>
        <w:gridCol w:w="1701"/>
        <w:gridCol w:w="1276"/>
        <w:gridCol w:w="1134"/>
        <w:gridCol w:w="1417"/>
        <w:gridCol w:w="993"/>
        <w:gridCol w:w="992"/>
        <w:gridCol w:w="992"/>
        <w:gridCol w:w="979"/>
      </w:tblGrid>
      <w:tr>
        <w:tblPrEx/>
        <w:trPr>
          <w:trHeight w:val="227"/>
        </w:trPr>
        <w:tc>
          <w:tcPr>
            <w:tcW w:w="4697" w:type="dxa"/>
            <w:vMerge w:val="restart"/>
            <w:textDirection w:val="lrTb"/>
            <w:noWrap w:val="false"/>
          </w:tcPr>
          <w:p>
            <w:pPr>
              <w:ind w:left="360"/>
              <w:rPr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Вид деятельности</w:t>
            </w:r>
            <w:r>
              <w:rPr>
                <w:bCs/>
                <w:color w:val="000000"/>
                <w:sz w:val="22"/>
                <w:szCs w:val="22"/>
              </w:rPr>
            </w:r>
            <w:r>
              <w:rPr>
                <w:bCs/>
                <w:color w:val="000000"/>
                <w:sz w:val="22"/>
                <w:szCs w:val="22"/>
              </w:rPr>
            </w:r>
          </w:p>
        </w:tc>
        <w:tc>
          <w:tcPr>
            <w:tcW w:w="850" w:type="dxa"/>
            <w:vAlign w:val="center"/>
            <w:vMerge w:val="restart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Ед. изм.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shd w:val="clear" w:color="auto" w:fill="bdd6ee"/>
            <w:tcW w:w="1701" w:type="dxa"/>
            <w:vAlign w:val="center"/>
            <w:vMerge w:val="restart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Методика 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расчета</w:t>
            </w:r>
            <w:r>
              <w:rPr>
                <w:b/>
                <w:bCs/>
                <w:color w:val="000000"/>
                <w:sz w:val="22"/>
                <w:szCs w:val="22"/>
              </w:rPr>
            </w:r>
            <w:r>
              <w:rPr>
                <w:b/>
                <w:bCs/>
                <w:color w:val="000000"/>
                <w:sz w:val="22"/>
                <w:szCs w:val="22"/>
              </w:rPr>
            </w:r>
          </w:p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18"/>
                <w:szCs w:val="22"/>
              </w:rPr>
              <w:t xml:space="preserve">(ПГОД, СУММ, СРЕД</w:t>
            </w:r>
            <w:r>
              <w:rPr>
                <w:b/>
                <w:bCs/>
                <w:color w:val="000000"/>
                <w:sz w:val="18"/>
                <w:szCs w:val="22"/>
              </w:rPr>
              <w:t xml:space="preserve">, СОСТ</w:t>
            </w:r>
            <w:r>
              <w:rPr>
                <w:b/>
                <w:bCs/>
                <w:color w:val="000000"/>
                <w:sz w:val="18"/>
                <w:szCs w:val="22"/>
              </w:rPr>
              <w:t xml:space="preserve">)*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gridSpan w:val="2"/>
            <w:shd w:val="clear" w:color="auto" w:fill="auto"/>
            <w:tcW w:w="241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За отчетный период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gridSpan w:val="5"/>
            <w:shd w:val="clear" w:color="auto" w:fill="auto"/>
            <w:tcW w:w="537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>
              <w:rPr>
                <w:b/>
                <w:bCs/>
                <w:i/>
                <w:color w:val="000000"/>
                <w:sz w:val="22"/>
                <w:szCs w:val="22"/>
              </w:rPr>
              <w:t xml:space="preserve">(на 5 лет)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trHeight w:val="644"/>
        </w:trPr>
        <w:tc>
          <w:tcPr>
            <w:tcW w:w="4697" w:type="dxa"/>
            <w:vMerge w:val="continue"/>
            <w:textDirection w:val="lrTb"/>
            <w:noWrap w:val="false"/>
          </w:tcPr>
          <w:p>
            <w:pPr>
              <w:ind w:left="360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</w:r>
            <w:r>
              <w:rPr>
                <w:bCs/>
                <w:color w:val="000000"/>
                <w:sz w:val="22"/>
                <w:szCs w:val="22"/>
              </w:rPr>
            </w:r>
            <w:r>
              <w:rPr>
                <w:bCs/>
                <w:color w:val="000000"/>
                <w:sz w:val="22"/>
                <w:szCs w:val="22"/>
              </w:rPr>
            </w:r>
          </w:p>
        </w:tc>
        <w:tc>
          <w:tcPr>
            <w:tcW w:w="850" w:type="dxa"/>
            <w:vAlign w:val="center"/>
            <w:vMerge w:val="continue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shd w:val="clear" w:color="auto" w:fill="bdd6ee"/>
            <w:tcW w:w="1701" w:type="dxa"/>
            <w:vAlign w:val="center"/>
            <w:vMerge w:val="continue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shd w:val="clear" w:color="auto" w:fill="auto"/>
            <w:tcW w:w="1276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План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shd w:val="clear" w:color="auto" w:fill="auto"/>
            <w:tcW w:w="1134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Факт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shd w:val="clear" w:color="auto" w:fill="auto"/>
            <w:tcW w:w="1417" w:type="dxa"/>
            <w:vAlign w:val="center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20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 xml:space="preserve">4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</w:r>
          </w:p>
        </w:tc>
        <w:tc>
          <w:tcPr>
            <w:shd w:val="clear" w:color="auto" w:fill="auto"/>
            <w:tcW w:w="993" w:type="dxa"/>
            <w:vAlign w:val="center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20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25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</w:r>
          </w:p>
        </w:tc>
        <w:tc>
          <w:tcPr>
            <w:shd w:val="clear" w:color="auto" w:fill="auto"/>
            <w:tcW w:w="992" w:type="dxa"/>
            <w:vAlign w:val="center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20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 xml:space="preserve">6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</w:r>
          </w:p>
        </w:tc>
        <w:tc>
          <w:tcPr>
            <w:shd w:val="clear" w:color="auto" w:fill="auto"/>
            <w:tcW w:w="992" w:type="dxa"/>
            <w:vAlign w:val="center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20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 xml:space="preserve">7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</w:r>
          </w:p>
        </w:tc>
        <w:tc>
          <w:tcPr>
            <w:shd w:val="clear" w:color="auto" w:fill="auto"/>
            <w:tcW w:w="979" w:type="dxa"/>
            <w:vAlign w:val="center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20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 xml:space="preserve">8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</w:r>
          </w:p>
        </w:tc>
      </w:tr>
      <w:tr>
        <w:tblPrEx/>
        <w:trPr>
          <w:trHeight w:val="227"/>
        </w:trPr>
        <w:tc>
          <w:tcPr>
            <w:shd w:val="clear" w:color="auto" w:fill="aeaaaa"/>
            <w:tcW w:w="4697" w:type="dxa"/>
            <w:textDirection w:val="lrTb"/>
            <w:noWrap w:val="false"/>
          </w:tcPr>
          <w:p>
            <w:pPr>
              <w:numPr>
                <w:ilvl w:val="0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  <w:u w:val="single"/>
              </w:rPr>
              <w:t xml:space="preserve">Кадровая политика БУП.</w:t>
            </w:r>
            <w:r>
              <w:rPr>
                <w:b/>
                <w:bCs/>
                <w:color w:val="000000"/>
                <w:sz w:val="22"/>
                <w:szCs w:val="22"/>
              </w:rPr>
            </w: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shd w:val="clear" w:color="auto" w:fill="aeaaaa"/>
            <w:tcW w:w="85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х</w:t>
            </w:r>
            <w:r>
              <w:rPr>
                <w:b/>
                <w:sz w:val="22"/>
                <w:szCs w:val="22"/>
              </w:rPr>
            </w:r>
            <w:r>
              <w:rPr>
                <w:b/>
                <w:sz w:val="22"/>
                <w:szCs w:val="22"/>
              </w:rPr>
            </w:r>
          </w:p>
        </w:tc>
        <w:tc>
          <w:tcPr>
            <w:shd w:val="clear" w:color="auto" w:fill="aeaaaa"/>
            <w:tcW w:w="1701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х</w:t>
            </w:r>
            <w:r>
              <w:rPr>
                <w:b/>
                <w:sz w:val="22"/>
                <w:szCs w:val="22"/>
              </w:rPr>
            </w:r>
            <w:r>
              <w:rPr>
                <w:b/>
                <w:sz w:val="22"/>
                <w:szCs w:val="22"/>
              </w:rPr>
            </w:r>
          </w:p>
        </w:tc>
        <w:tc>
          <w:tcPr>
            <w:shd w:val="clear" w:color="auto" w:fill="aeaaaa"/>
            <w:tcW w:w="1276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х</w:t>
            </w:r>
            <w:r>
              <w:rPr>
                <w:b/>
                <w:sz w:val="22"/>
                <w:szCs w:val="22"/>
              </w:rPr>
            </w:r>
            <w:r>
              <w:rPr>
                <w:b/>
                <w:sz w:val="22"/>
                <w:szCs w:val="22"/>
              </w:rPr>
            </w:r>
          </w:p>
        </w:tc>
        <w:tc>
          <w:tcPr>
            <w:shd w:val="clear" w:color="auto" w:fill="aeaaaa"/>
            <w:tcW w:w="1134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х</w:t>
            </w:r>
            <w:r>
              <w:rPr>
                <w:b/>
                <w:sz w:val="22"/>
                <w:szCs w:val="22"/>
              </w:rPr>
            </w:r>
            <w:r>
              <w:rPr>
                <w:b/>
                <w:sz w:val="22"/>
                <w:szCs w:val="22"/>
              </w:rPr>
            </w:r>
          </w:p>
        </w:tc>
        <w:tc>
          <w:tcPr>
            <w:shd w:val="clear" w:color="auto" w:fill="aeaaaa"/>
            <w:tcW w:w="141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х</w:t>
            </w:r>
            <w:r>
              <w:rPr>
                <w:b/>
                <w:sz w:val="22"/>
                <w:szCs w:val="22"/>
              </w:rPr>
            </w:r>
            <w:r>
              <w:rPr>
                <w:b/>
                <w:sz w:val="22"/>
                <w:szCs w:val="22"/>
              </w:rPr>
            </w:r>
          </w:p>
        </w:tc>
        <w:tc>
          <w:tcPr>
            <w:shd w:val="clear" w:color="auto" w:fill="aeaaaa"/>
            <w:tcW w:w="99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х</w:t>
            </w:r>
            <w:r>
              <w:rPr>
                <w:b/>
                <w:sz w:val="22"/>
                <w:szCs w:val="22"/>
              </w:rPr>
            </w:r>
            <w:r>
              <w:rPr>
                <w:b/>
                <w:sz w:val="22"/>
                <w:szCs w:val="22"/>
              </w:rPr>
            </w:r>
          </w:p>
        </w:tc>
        <w:tc>
          <w:tcPr>
            <w:shd w:val="clear" w:color="auto" w:fill="aeaaaa"/>
            <w:tcW w:w="99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х</w:t>
            </w:r>
            <w:r>
              <w:rPr>
                <w:b/>
                <w:sz w:val="22"/>
                <w:szCs w:val="22"/>
              </w:rPr>
            </w:r>
            <w:r>
              <w:rPr>
                <w:b/>
                <w:sz w:val="22"/>
                <w:szCs w:val="22"/>
              </w:rPr>
            </w:r>
          </w:p>
        </w:tc>
        <w:tc>
          <w:tcPr>
            <w:shd w:val="clear" w:color="auto" w:fill="aeaaaa"/>
            <w:tcW w:w="99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х</w:t>
            </w:r>
            <w:r>
              <w:rPr>
                <w:b/>
                <w:sz w:val="22"/>
                <w:szCs w:val="22"/>
              </w:rPr>
            </w:r>
            <w:r>
              <w:rPr>
                <w:b/>
                <w:sz w:val="22"/>
                <w:szCs w:val="22"/>
              </w:rPr>
            </w:r>
          </w:p>
        </w:tc>
        <w:tc>
          <w:tcPr>
            <w:shd w:val="clear" w:color="auto" w:fill="aeaaaa"/>
            <w:tcW w:w="97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х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trHeight w:val="276"/>
        </w:trPr>
        <w:tc>
          <w:tcPr>
            <w:tcW w:w="4697" w:type="dxa"/>
            <w:textDirection w:val="lrTb"/>
            <w:noWrap w:val="false"/>
          </w:tcPr>
          <w:p>
            <w:pPr>
              <w:pStyle w:val="1007"/>
              <w:numPr>
                <w:ilvl w:val="0"/>
                <w:numId w:val="39"/>
              </w:numPr>
              <w:ind w:left="0" w:firstLine="0"/>
              <w:rPr>
                <w:bCs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С</w:t>
            </w:r>
            <w:r>
              <w:rPr>
                <w:color w:val="000000"/>
                <w:sz w:val="22"/>
                <w:szCs w:val="22"/>
              </w:rPr>
              <w:t xml:space="preserve">редн</w:t>
            </w:r>
            <w:r>
              <w:rPr>
                <w:color w:val="000000"/>
                <w:sz w:val="22"/>
                <w:szCs w:val="22"/>
              </w:rPr>
              <w:t xml:space="preserve">я</w:t>
            </w:r>
            <w:r>
              <w:rPr>
                <w:color w:val="000000"/>
                <w:sz w:val="22"/>
                <w:szCs w:val="22"/>
              </w:rPr>
              <w:t xml:space="preserve">я</w:t>
            </w:r>
            <w:r>
              <w:rPr>
                <w:color w:val="000000"/>
                <w:sz w:val="22"/>
                <w:szCs w:val="22"/>
              </w:rPr>
              <w:t xml:space="preserve"> ч</w:t>
            </w:r>
            <w:r>
              <w:rPr>
                <w:color w:val="000000"/>
                <w:sz w:val="22"/>
                <w:szCs w:val="22"/>
              </w:rPr>
              <w:t xml:space="preserve">исленность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 xml:space="preserve">иностранных граждан и российских граждан, имеющих степень PhD зарубежных университетов, из числа НПР за последний полный год, включая работающих на условиях штатного совместительства (внешних совместителей), без работающих по договорам</w:t>
            </w:r>
            <w:r>
              <w:rPr>
                <w:color w:val="000000"/>
                <w:sz w:val="22"/>
                <w:szCs w:val="22"/>
              </w:rPr>
              <w:t xml:space="preserve"> гражданско-правового характера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85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ССЧ</w:t>
            </w:r>
            <w:r>
              <w:rPr>
                <w:bCs/>
                <w:i/>
                <w:sz w:val="22"/>
                <w:szCs w:val="22"/>
              </w:rPr>
            </w:r>
            <w:r>
              <w:rPr>
                <w:bCs/>
                <w:i/>
                <w:sz w:val="22"/>
                <w:szCs w:val="22"/>
              </w:rPr>
            </w:r>
          </w:p>
        </w:tc>
        <w:tc>
          <w:tcPr>
            <w:shd w:val="clear" w:color="auto" w:fill="bdd6ee"/>
            <w:tcW w:w="1701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ПГОД</w:t>
            </w:r>
            <w:r>
              <w:rPr>
                <w:bCs/>
                <w:i/>
                <w:sz w:val="22"/>
                <w:szCs w:val="22"/>
              </w:rPr>
            </w:r>
            <w:r>
              <w:rPr>
                <w:bCs/>
                <w:i/>
                <w:sz w:val="22"/>
                <w:szCs w:val="22"/>
              </w:rPr>
            </w:r>
          </w:p>
        </w:tc>
        <w:tc>
          <w:tcPr>
            <w:tcW w:w="1276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>
              <w:rPr>
                <w:bCs/>
                <w:i/>
                <w:sz w:val="22"/>
                <w:szCs w:val="22"/>
              </w:rPr>
              <w:t xml:space="preserve">1</w:t>
            </w:r>
            <w:r>
              <w:rPr>
                <w:bCs/>
                <w:i/>
                <w:sz w:val="22"/>
                <w:szCs w:val="22"/>
              </w:rPr>
            </w:r>
            <w:r>
              <w:rPr>
                <w:bCs/>
                <w:i/>
                <w:sz w:val="22"/>
                <w:szCs w:val="22"/>
              </w:rPr>
            </w:r>
          </w:p>
        </w:tc>
        <w:tc>
          <w:tcPr>
            <w:tcW w:w="1134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1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41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1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9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2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9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2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9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2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7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2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trHeight w:val="276"/>
        </w:trPr>
        <w:tc>
          <w:tcPr>
            <w:tcW w:w="4697" w:type="dxa"/>
            <w:textDirection w:val="lrTb"/>
            <w:noWrap w:val="false"/>
          </w:tcPr>
          <w:p>
            <w:pPr>
              <w:pStyle w:val="1007"/>
              <w:numPr>
                <w:ilvl w:val="0"/>
                <w:numId w:val="39"/>
              </w:numPr>
              <w:ind w:lef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Средняя численность работников, трудоустроенных по основному месту работы из числа профессорско-преподавательского состава в возрасте до 39 лет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85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ССЧ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701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ПГОД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276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4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134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6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41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6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9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7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92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7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9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8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7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8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trHeight w:val="276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697" w:type="dxa"/>
            <w:textDirection w:val="lrTb"/>
            <w:noWrap w:val="false"/>
          </w:tcPr>
          <w:p>
            <w:pPr>
              <w:numPr>
                <w:ilvl w:val="0"/>
                <w:numId w:val="39"/>
              </w:numPr>
              <w:ind w:left="0" w:firstLine="0"/>
              <w:tabs>
                <w:tab w:val="left" w:pos="0" w:leader="none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Повышение квалификации преподавателей БУП</w:t>
            </w:r>
            <w:r>
              <w:rPr>
                <w:sz w:val="22"/>
                <w:szCs w:val="22"/>
              </w:rPr>
              <w:t xml:space="preserve"> по профилю педагогической деятельности + иное</w:t>
            </w:r>
            <w:r>
              <w:rPr>
                <w:sz w:val="22"/>
                <w:szCs w:val="22"/>
              </w:rPr>
              <w:t xml:space="preserve">: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  <w:p>
            <w:pPr>
              <w:pStyle w:val="1007"/>
              <w:numPr>
                <w:ilvl w:val="1"/>
                <w:numId w:val="39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Всего: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5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ед.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701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СУММ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276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25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134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27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41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29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99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31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992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33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99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34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97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35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trHeight w:val="276"/>
        </w:trPr>
        <w:tc>
          <w:tcPr>
            <w:shd w:val="clear" w:color="auto" w:fill="aeaaa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697" w:type="dxa"/>
            <w:textDirection w:val="lrTb"/>
            <w:noWrap w:val="false"/>
          </w:tcPr>
          <w:p>
            <w:pPr>
              <w:pStyle w:val="1007"/>
              <w:numPr>
                <w:ilvl w:val="2"/>
                <w:numId w:val="39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по направлениям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shd w:val="clear" w:color="auto" w:fill="a6a6a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5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х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6a6a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701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х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6a6a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276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х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134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х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41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х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99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х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992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х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99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х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97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х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trHeight w:val="276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697" w:type="dxa"/>
            <w:textDirection w:val="lrTb"/>
            <w:noWrap w:val="false"/>
          </w:tcPr>
          <w:p>
            <w:pPr>
              <w:pStyle w:val="1007"/>
              <w:ind w:left="34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по направлению профессиональной подготовки</w:t>
            </w:r>
            <w:r>
              <w:rPr>
                <w:sz w:val="22"/>
                <w:szCs w:val="22"/>
              </w:rPr>
              <w:t xml:space="preserve"> профиля реализуемых ОП и(или) дисциплин, в том числе «Технологии инклюзивного образования»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5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ед.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701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СУММ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276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9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134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9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41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10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99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11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992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12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99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13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97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14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trHeight w:val="276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697" w:type="dxa"/>
            <w:textDirection w:val="lrTb"/>
            <w:noWrap w:val="false"/>
          </w:tcPr>
          <w:p>
            <w:pPr>
              <w:pStyle w:val="1007"/>
              <w:ind w:left="34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по педагогике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5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ед.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701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СУММ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276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5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134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6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41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6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99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6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992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7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99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7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97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8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trHeight w:val="276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697" w:type="dxa"/>
            <w:textDirection w:val="lrTb"/>
            <w:noWrap w:val="false"/>
          </w:tcPr>
          <w:p>
            <w:pPr>
              <w:pStyle w:val="1007"/>
              <w:ind w:left="34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по информационно-коммуникативным технологиям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5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ед.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701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СУММ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276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7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134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7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41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8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99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9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992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9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99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9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97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10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trHeight w:val="276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697" w:type="dxa"/>
            <w:textDirection w:val="lrTb"/>
            <w:noWrap w:val="false"/>
          </w:tcPr>
          <w:p>
            <w:pPr>
              <w:pStyle w:val="1007"/>
              <w:ind w:left="34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по иностранным языкам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5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ед.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701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СУММ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276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4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134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4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41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5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99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5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992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5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99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5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97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8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trHeight w:val="276"/>
        </w:trPr>
        <w:tc>
          <w:tcPr>
            <w:shd w:val="clear" w:color="auto" w:fill="aeaaa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697" w:type="dxa"/>
            <w:textDirection w:val="lrTb"/>
            <w:noWrap w:val="false"/>
          </w:tcPr>
          <w:p>
            <w:pPr>
              <w:pStyle w:val="1007"/>
              <w:numPr>
                <w:ilvl w:val="2"/>
                <w:numId w:val="39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по месту прохождения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shd w:val="clear" w:color="auto" w:fill="a6a6a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5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х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6a6a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701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х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6a6a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276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х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134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х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41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х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99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х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992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х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99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х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97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х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trHeight w:val="276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697" w:type="dxa"/>
            <w:textDirection w:val="lrTb"/>
            <w:noWrap w:val="false"/>
          </w:tcPr>
          <w:p>
            <w:pPr>
              <w:pStyle w:val="1007"/>
              <w:ind w:left="34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РУДН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5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ед.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701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СУММ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276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11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134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11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41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12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99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13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992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13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99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13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97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14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trHeight w:val="276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697" w:type="dxa"/>
            <w:textDirection w:val="lrTb"/>
            <w:noWrap w:val="false"/>
          </w:tcPr>
          <w:p>
            <w:pPr>
              <w:pStyle w:val="1007"/>
              <w:ind w:left="34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внешние организации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5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ед.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701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СУММ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276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14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134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16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41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17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99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18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992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20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99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20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97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21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</w:tbl>
    <w:p>
      <w:pPr>
        <w:rPr>
          <w:b/>
          <w:sz w:val="22"/>
          <w:szCs w:val="22"/>
        </w:rPr>
      </w:pPr>
      <w:r>
        <w:rPr>
          <w:b/>
          <w:sz w:val="22"/>
          <w:szCs w:val="22"/>
        </w:rPr>
      </w:r>
      <w:r>
        <w:rPr>
          <w:b/>
          <w:sz w:val="22"/>
          <w:szCs w:val="22"/>
        </w:rPr>
      </w:r>
      <w:r>
        <w:rPr>
          <w:b/>
          <w:sz w:val="22"/>
          <w:szCs w:val="22"/>
        </w:rPr>
      </w:r>
    </w:p>
    <w:p>
      <w:pPr>
        <w:rPr>
          <w:i/>
          <w:sz w:val="22"/>
          <w:szCs w:val="22"/>
        </w:rPr>
      </w:pPr>
      <w:r>
        <w:rPr>
          <w:b/>
          <w:sz w:val="22"/>
          <w:szCs w:val="22"/>
        </w:rPr>
        <w:br w:type="page" w:clear="all"/>
      </w:r>
      <w:r>
        <w:rPr>
          <w:b/>
          <w:sz w:val="22"/>
          <w:szCs w:val="22"/>
        </w:rPr>
        <w:t xml:space="preserve">Раздел III – Научная работа БУП</w:t>
      </w:r>
      <w:r>
        <w:rPr>
          <w:i/>
          <w:sz w:val="22"/>
          <w:szCs w:val="22"/>
        </w:rPr>
        <w:t xml:space="preserve"> (контроль – первый проректор – проректор по научной работе)</w:t>
      </w:r>
      <w:r>
        <w:rPr>
          <w:i/>
          <w:sz w:val="22"/>
          <w:szCs w:val="22"/>
        </w:rPr>
      </w:r>
      <w:r>
        <w:rPr>
          <w:i/>
          <w:sz w:val="22"/>
          <w:szCs w:val="22"/>
        </w:rPr>
      </w:r>
    </w:p>
    <w:p>
      <w:pPr>
        <w:rPr>
          <w:b/>
          <w:sz w:val="22"/>
          <w:szCs w:val="22"/>
        </w:rPr>
      </w:pPr>
      <w:r>
        <w:rPr>
          <w:b/>
          <w:sz w:val="22"/>
          <w:szCs w:val="22"/>
        </w:rPr>
      </w:r>
      <w:r>
        <w:rPr>
          <w:b/>
          <w:sz w:val="22"/>
          <w:szCs w:val="22"/>
        </w:rPr>
      </w:r>
      <w:r>
        <w:rPr>
          <w:b/>
          <w:sz w:val="22"/>
          <w:szCs w:val="22"/>
        </w:rPr>
      </w:r>
    </w:p>
    <w:tbl>
      <w:tblPr>
        <w:tblW w:w="15259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5053"/>
        <w:gridCol w:w="797"/>
        <w:gridCol w:w="1347"/>
        <w:gridCol w:w="1476"/>
        <w:gridCol w:w="1589"/>
        <w:gridCol w:w="999"/>
        <w:gridCol w:w="999"/>
        <w:gridCol w:w="1000"/>
        <w:gridCol w:w="999"/>
        <w:gridCol w:w="1000"/>
      </w:tblGrid>
      <w:tr>
        <w:tblPrEx/>
        <w:trPr>
          <w:trHeight w:val="85"/>
        </w:trPr>
        <w:tc>
          <w:tcPr>
            <w:tcW w:w="5053" w:type="dxa"/>
            <w:vAlign w:val="center"/>
            <w:vMerge w:val="restart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Вид деятельности</w:t>
            </w:r>
            <w:r>
              <w:rPr>
                <w:b/>
                <w:bCs/>
                <w:color w:val="000000"/>
                <w:sz w:val="22"/>
                <w:szCs w:val="22"/>
              </w:rPr>
            </w: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797" w:type="dxa"/>
            <w:vAlign w:val="center"/>
            <w:vMerge w:val="restart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Ед. изм.</w:t>
            </w:r>
            <w:r>
              <w:rPr>
                <w:b/>
                <w:bCs/>
                <w:color w:val="000000"/>
                <w:sz w:val="22"/>
                <w:szCs w:val="22"/>
              </w:rPr>
            </w: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347" w:type="dxa"/>
            <w:vMerge w:val="restart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Методика расчёта</w:t>
            </w:r>
            <w:r>
              <w:rPr>
                <w:b/>
                <w:bCs/>
                <w:color w:val="000000"/>
                <w:sz w:val="22"/>
                <w:szCs w:val="22"/>
              </w:rPr>
            </w: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gridSpan w:val="2"/>
            <w:tcW w:w="3065" w:type="dxa"/>
            <w:vAlign w:val="center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За отчетный период </w:t>
            </w:r>
            <w:r>
              <w:rPr>
                <w:b/>
                <w:bCs/>
                <w:color w:val="000000"/>
                <w:sz w:val="22"/>
                <w:szCs w:val="22"/>
              </w:rPr>
            </w: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gridSpan w:val="5"/>
            <w:tcW w:w="4997" w:type="dxa"/>
            <w:vAlign w:val="center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>
              <w:rPr>
                <w:b/>
                <w:bCs/>
                <w:i/>
                <w:color w:val="000000"/>
                <w:sz w:val="22"/>
                <w:szCs w:val="22"/>
              </w:rPr>
              <w:t xml:space="preserve">(на 5 лет)</w:t>
            </w:r>
            <w:r>
              <w:rPr>
                <w:b/>
                <w:bCs/>
                <w:color w:val="000000"/>
                <w:sz w:val="22"/>
                <w:szCs w:val="22"/>
              </w:rPr>
            </w: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</w:tr>
      <w:tr>
        <w:tblPrEx/>
        <w:trPr>
          <w:trHeight w:val="172"/>
        </w:trPr>
        <w:tc>
          <w:tcPr>
            <w:tcW w:w="5053" w:type="dxa"/>
            <w:vAlign w:val="center"/>
            <w:vMerge w:val="continue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</w:r>
            <w:r>
              <w:rPr>
                <w:b/>
                <w:bCs/>
                <w:color w:val="000000"/>
                <w:sz w:val="22"/>
                <w:szCs w:val="22"/>
              </w:rPr>
            </w: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797" w:type="dxa"/>
            <w:vMerge w:val="continue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</w:r>
            <w:r>
              <w:rPr>
                <w:b/>
                <w:bCs/>
                <w:color w:val="000000"/>
                <w:sz w:val="22"/>
                <w:szCs w:val="22"/>
              </w:rPr>
            </w: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Borders>
              <w:bottom w:val="single" w:color="auto" w:sz="4" w:space="0"/>
            </w:tcBorders>
            <w:tcW w:w="1347" w:type="dxa"/>
            <w:vMerge w:val="continue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</w:r>
            <w:r>
              <w:rPr>
                <w:b/>
                <w:bCs/>
                <w:color w:val="000000"/>
                <w:sz w:val="22"/>
                <w:szCs w:val="22"/>
              </w:rPr>
            </w: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476" w:type="dxa"/>
            <w:vAlign w:val="center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План</w:t>
            </w:r>
            <w:r>
              <w:rPr>
                <w:b/>
                <w:bCs/>
                <w:color w:val="000000"/>
                <w:sz w:val="22"/>
                <w:szCs w:val="22"/>
              </w:rPr>
            </w: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589" w:type="dxa"/>
            <w:vAlign w:val="center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Факт</w:t>
            </w:r>
            <w:r>
              <w:rPr>
                <w:b/>
                <w:bCs/>
                <w:color w:val="000000"/>
                <w:sz w:val="22"/>
                <w:szCs w:val="22"/>
              </w:rPr>
            </w: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999" w:type="dxa"/>
            <w:vAlign w:val="center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20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 xml:space="preserve">4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</w:r>
          </w:p>
        </w:tc>
        <w:tc>
          <w:tcPr>
            <w:tcW w:w="999" w:type="dxa"/>
            <w:vAlign w:val="center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20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 xml:space="preserve">5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</w:r>
          </w:p>
        </w:tc>
        <w:tc>
          <w:tcPr>
            <w:tcW w:w="1000" w:type="dxa"/>
            <w:vAlign w:val="center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20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 xml:space="preserve">6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</w:r>
          </w:p>
        </w:tc>
        <w:tc>
          <w:tcPr>
            <w:tcW w:w="999" w:type="dxa"/>
            <w:vAlign w:val="center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20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 xml:space="preserve">7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</w:r>
          </w:p>
        </w:tc>
        <w:tc>
          <w:tcPr>
            <w:tcW w:w="1000" w:type="dxa"/>
            <w:vAlign w:val="center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20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 xml:space="preserve">8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</w:r>
          </w:p>
        </w:tc>
      </w:tr>
      <w:tr>
        <w:tblPrEx/>
        <w:trPr>
          <w:trHeight w:val="126"/>
        </w:trPr>
        <w:tc>
          <w:tcPr>
            <w:shd w:val="clear" w:color="auto" w:fill="aeaaaa"/>
            <w:tcW w:w="5053" w:type="dxa"/>
            <w:textDirection w:val="lrTb"/>
            <w:noWrap w:val="false"/>
          </w:tcPr>
          <w:p>
            <w:pPr>
              <w:pStyle w:val="984"/>
              <w:ind w:firstLine="142"/>
              <w:tabs>
                <w:tab w:val="left" w:pos="426" w:leader="none"/>
              </w:tabs>
              <w:rPr>
                <w:i/>
                <w:i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u w:val="single"/>
                <w:lang w:val="en-US"/>
              </w:rPr>
              <w:t xml:space="preserve">II</w:t>
            </w:r>
            <w:r>
              <w:rPr>
                <w:color w:val="000000"/>
                <w:sz w:val="22"/>
                <w:szCs w:val="22"/>
                <w:u w:val="single"/>
                <w:lang w:val="en-US"/>
              </w:rPr>
              <w:t xml:space="preserve">I</w:t>
            </w:r>
            <w:r>
              <w:rPr>
                <w:color w:val="000000"/>
                <w:sz w:val="22"/>
                <w:szCs w:val="22"/>
                <w:u w:val="single"/>
              </w:rPr>
              <w:t xml:space="preserve">. Научная работа </w:t>
            </w:r>
            <w:r>
              <w:rPr>
                <w:color w:val="000000"/>
                <w:sz w:val="22"/>
                <w:szCs w:val="22"/>
                <w:u w:val="single"/>
              </w:rPr>
              <w:t xml:space="preserve">БУП</w:t>
            </w:r>
            <w:r>
              <w:rPr>
                <w:color w:val="000000"/>
                <w:sz w:val="22"/>
                <w:szCs w:val="22"/>
              </w:rPr>
              <w:tab/>
            </w:r>
            <w:r>
              <w:rPr>
                <w:i/>
                <w:iCs/>
                <w:color w:val="000000"/>
                <w:sz w:val="22"/>
                <w:szCs w:val="22"/>
              </w:rPr>
            </w:r>
            <w:r>
              <w:rPr>
                <w:i/>
                <w:iCs/>
                <w:color w:val="000000"/>
                <w:sz w:val="22"/>
                <w:szCs w:val="22"/>
              </w:rPr>
            </w:r>
          </w:p>
        </w:tc>
        <w:tc>
          <w:tcPr>
            <w:shd w:val="clear" w:color="auto" w:fill="aeaaaa"/>
            <w:tcW w:w="797" w:type="dxa"/>
            <w:vAlign w:val="center"/>
            <w:textDirection w:val="lrTb"/>
            <w:noWrap w:val="false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134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1476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158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9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9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100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9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100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</w:tr>
      <w:tr>
        <w:tblPrEx/>
        <w:trPr>
          <w:trHeight w:val="413"/>
        </w:trPr>
        <w:tc>
          <w:tcPr>
            <w:tcW w:w="5053" w:type="dxa"/>
            <w:textDirection w:val="lrTb"/>
            <w:noWrap w:val="false"/>
          </w:tcPr>
          <w:p>
            <w:pPr>
              <w:numPr>
                <w:ilvl w:val="0"/>
                <w:numId w:val="3"/>
              </w:numPr>
              <w:ind w:left="0" w:firstLine="142"/>
              <w:tabs>
                <w:tab w:val="left" w:pos="426" w:leader="none"/>
              </w:tabs>
              <w:rPr>
                <w:color w:val="000000"/>
                <w:sz w:val="22"/>
                <w:szCs w:val="22"/>
                <w:u w:val="single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Кол-во всех фи</w:t>
            </w:r>
            <w:r>
              <w:rPr>
                <w:b/>
                <w:color w:val="000000"/>
                <w:sz w:val="22"/>
                <w:szCs w:val="22"/>
              </w:rPr>
              <w:t xml:space="preserve">нансируемых тем НИР по </w:t>
            </w:r>
            <w:r>
              <w:rPr>
                <w:b/>
                <w:color w:val="000000"/>
                <w:sz w:val="22"/>
                <w:szCs w:val="22"/>
              </w:rPr>
              <w:t xml:space="preserve">БУП</w:t>
            </w:r>
            <w:r>
              <w:rPr>
                <w:b/>
                <w:color w:val="000000"/>
                <w:sz w:val="22"/>
                <w:szCs w:val="22"/>
              </w:rPr>
              <w:t xml:space="preserve">, в т.ч.</w:t>
            </w:r>
            <w:r>
              <w:rPr>
                <w:b/>
                <w:color w:val="000000"/>
                <w:sz w:val="22"/>
                <w:szCs w:val="22"/>
              </w:rPr>
              <w:t xml:space="preserve">:</w:t>
            </w:r>
            <w:r>
              <w:rPr>
                <w:color w:val="000000"/>
                <w:sz w:val="22"/>
                <w:szCs w:val="22"/>
                <w:u w:val="single"/>
              </w:rPr>
            </w:r>
            <w:r>
              <w:rPr>
                <w:color w:val="000000"/>
                <w:sz w:val="22"/>
                <w:szCs w:val="22"/>
                <w:u w:val="single"/>
              </w:rPr>
            </w:r>
          </w:p>
        </w:tc>
        <w:tc>
          <w:tcPr>
            <w:tcW w:w="79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ед.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shd w:val="clear" w:color="auto" w:fill="bdd6ee"/>
            <w:tcW w:w="134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СУММ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1476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0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158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0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9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00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1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00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trHeight w:val="413"/>
        </w:trPr>
        <w:tc>
          <w:tcPr>
            <w:tcW w:w="5053" w:type="dxa"/>
            <w:vAlign w:val="center"/>
            <w:textDirection w:val="lrTb"/>
            <w:noWrap w:val="false"/>
          </w:tcPr>
          <w:p>
            <w:pPr>
              <w:numPr>
                <w:ilvl w:val="1"/>
                <w:numId w:val="3"/>
              </w:numPr>
              <w:ind w:left="317" w:firstLine="0"/>
              <w:tabs>
                <w:tab w:val="left" w:pos="426" w:leader="none"/>
                <w:tab w:val="num" w:pos="743" w:leader="none"/>
                <w:tab w:val="clear" w:pos="1440" w:leader="none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хоздоговоры</w:t>
            </w:r>
            <w:r>
              <w:rPr>
                <w:color w:val="000000"/>
                <w:sz w:val="22"/>
                <w:szCs w:val="22"/>
              </w:rPr>
            </w:r>
            <w:r>
              <w:rPr>
                <w:color w:val="000000"/>
                <w:sz w:val="22"/>
                <w:szCs w:val="22"/>
              </w:rPr>
            </w:r>
          </w:p>
        </w:tc>
        <w:tc>
          <w:tcPr>
            <w:tcW w:w="79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ед.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shd w:val="clear" w:color="auto" w:fill="bdd6ee"/>
            <w:tcW w:w="134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СУММ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1476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0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158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0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9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00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00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trHeight w:val="413"/>
        </w:trPr>
        <w:tc>
          <w:tcPr>
            <w:tcW w:w="5053" w:type="dxa"/>
            <w:vAlign w:val="center"/>
            <w:textDirection w:val="lrTb"/>
            <w:noWrap w:val="false"/>
          </w:tcPr>
          <w:p>
            <w:pPr>
              <w:numPr>
                <w:ilvl w:val="1"/>
                <w:numId w:val="3"/>
              </w:numPr>
              <w:ind w:left="317" w:firstLine="0"/>
              <w:tabs>
                <w:tab w:val="left" w:pos="426" w:leader="none"/>
                <w:tab w:val="num" w:pos="743" w:leader="none"/>
                <w:tab w:val="clear" w:pos="1440" w:leader="none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гранты</w:t>
            </w:r>
            <w:r>
              <w:rPr>
                <w:color w:val="000000"/>
                <w:sz w:val="22"/>
                <w:szCs w:val="22"/>
              </w:rPr>
            </w:r>
            <w:r>
              <w:rPr>
                <w:color w:val="000000"/>
                <w:sz w:val="22"/>
                <w:szCs w:val="22"/>
              </w:rPr>
            </w:r>
          </w:p>
        </w:tc>
        <w:tc>
          <w:tcPr>
            <w:tcW w:w="79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ед.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shd w:val="clear" w:color="auto" w:fill="bdd6ee"/>
            <w:tcW w:w="134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СУММ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1476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0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158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0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9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00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1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00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trHeight w:val="413"/>
        </w:trPr>
        <w:tc>
          <w:tcPr>
            <w:tcW w:w="5053" w:type="dxa"/>
            <w:vAlign w:val="center"/>
            <w:textDirection w:val="lrTb"/>
            <w:noWrap w:val="false"/>
          </w:tcPr>
          <w:p>
            <w:pPr>
              <w:numPr>
                <w:ilvl w:val="1"/>
                <w:numId w:val="3"/>
              </w:numPr>
              <w:ind w:left="317" w:firstLine="0"/>
              <w:tabs>
                <w:tab w:val="left" w:pos="426" w:leader="none"/>
                <w:tab w:val="num" w:pos="743" w:leader="none"/>
                <w:tab w:val="clear" w:pos="1440" w:leader="none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международные проекты</w:t>
            </w:r>
            <w:r>
              <w:rPr>
                <w:color w:val="000000"/>
                <w:sz w:val="22"/>
                <w:szCs w:val="22"/>
              </w:rPr>
            </w:r>
            <w:r>
              <w:rPr>
                <w:color w:val="000000"/>
                <w:sz w:val="22"/>
                <w:szCs w:val="22"/>
              </w:rPr>
            </w:r>
          </w:p>
        </w:tc>
        <w:tc>
          <w:tcPr>
            <w:tcW w:w="79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ед.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shd w:val="clear" w:color="auto" w:fill="bdd6ee"/>
            <w:tcW w:w="134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СУММ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1476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</w:rPr>
              <w:t xml:space="preserve">0</w:t>
            </w:r>
            <w:r>
              <w:rPr>
                <w:sz w:val="22"/>
                <w:szCs w:val="22"/>
                <w:highlight w:val="none"/>
              </w:rPr>
            </w:r>
            <w:r>
              <w:rPr>
                <w:sz w:val="22"/>
                <w:szCs w:val="22"/>
                <w:highlight w:val="none"/>
              </w:rPr>
            </w:r>
          </w:p>
          <w:p>
            <w:pPr>
              <w:ind w:firstLine="142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  <w:highlight w:val="none"/>
              </w:rPr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158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0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9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00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00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trHeight w:val="541"/>
        </w:trPr>
        <w:tc>
          <w:tcPr>
            <w:tcW w:w="5053" w:type="dxa"/>
            <w:textDirection w:val="lrTb"/>
            <w:noWrap w:val="false"/>
          </w:tcPr>
          <w:p>
            <w:pPr>
              <w:numPr>
                <w:ilvl w:val="0"/>
                <w:numId w:val="3"/>
              </w:numPr>
              <w:ind w:left="0" w:firstLine="168"/>
              <w:tabs>
                <w:tab w:val="num" w:pos="310" w:leader="none"/>
                <w:tab w:val="left" w:pos="426" w:leader="none"/>
                <w:tab w:val="clear" w:pos="644" w:leader="none"/>
              </w:tabs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Объем привлеченного внешнего финансирования</w:t>
            </w:r>
            <w:r>
              <w:rPr>
                <w:b/>
                <w:color w:val="000000"/>
                <w:sz w:val="22"/>
                <w:szCs w:val="22"/>
              </w:rPr>
              <w:t xml:space="preserve">, в </w:t>
            </w:r>
            <w:r>
              <w:rPr>
                <w:b/>
                <w:color w:val="000000"/>
                <w:sz w:val="22"/>
                <w:szCs w:val="22"/>
              </w:rPr>
              <w:t xml:space="preserve">т.ч</w:t>
            </w:r>
            <w:r>
              <w:rPr>
                <w:b/>
                <w:color w:val="000000"/>
                <w:sz w:val="22"/>
                <w:szCs w:val="22"/>
              </w:rPr>
              <w:t xml:space="preserve">.</w:t>
            </w:r>
            <w:r>
              <w:rPr>
                <w:b/>
                <w:color w:val="000000"/>
                <w:sz w:val="22"/>
                <w:szCs w:val="22"/>
              </w:rPr>
              <w:t xml:space="preserve">:</w:t>
            </w:r>
            <w:r>
              <w:rPr>
                <w:b/>
                <w:color w:val="000000"/>
                <w:sz w:val="22"/>
                <w:szCs w:val="22"/>
              </w:rPr>
            </w:r>
            <w:r>
              <w:rPr>
                <w:b/>
                <w:color w:val="000000"/>
                <w:sz w:val="22"/>
                <w:szCs w:val="22"/>
              </w:rPr>
            </w:r>
          </w:p>
        </w:tc>
        <w:tc>
          <w:tcPr>
            <w:tcW w:w="797" w:type="dxa"/>
            <w:textDirection w:val="lrTb"/>
            <w:noWrap w:val="false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тыс. руб.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34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СУММ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1476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0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158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0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9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00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3000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00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trHeight w:val="541"/>
        </w:trPr>
        <w:tc>
          <w:tcPr>
            <w:tcW w:w="5053" w:type="dxa"/>
            <w:vAlign w:val="center"/>
            <w:textDirection w:val="lrTb"/>
            <w:noWrap w:val="false"/>
          </w:tcPr>
          <w:p>
            <w:pPr>
              <w:numPr>
                <w:ilvl w:val="2"/>
                <w:numId w:val="3"/>
              </w:numPr>
              <w:ind w:left="1026" w:hanging="851"/>
              <w:tabs>
                <w:tab w:val="left" w:pos="426" w:leader="none"/>
                <w:tab w:val="num" w:pos="743" w:leader="none"/>
                <w:tab w:val="clear" w:pos="1800" w:leader="none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х</w:t>
            </w:r>
            <w:r>
              <w:rPr>
                <w:color w:val="000000"/>
                <w:sz w:val="22"/>
                <w:szCs w:val="22"/>
              </w:rPr>
              <w:t xml:space="preserve">оздоговоры</w:t>
            </w:r>
            <w:r>
              <w:rPr>
                <w:color w:val="000000"/>
                <w:sz w:val="22"/>
                <w:szCs w:val="22"/>
              </w:rPr>
            </w:r>
            <w:r>
              <w:rPr>
                <w:color w:val="000000"/>
                <w:sz w:val="22"/>
                <w:szCs w:val="22"/>
              </w:rPr>
            </w:r>
          </w:p>
        </w:tc>
        <w:tc>
          <w:tcPr>
            <w:tcW w:w="797" w:type="dxa"/>
            <w:textDirection w:val="lrTb"/>
            <w:noWrap w:val="false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тыс. руб.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34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СУММ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1476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0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158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0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9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00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00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trHeight w:val="541"/>
        </w:trPr>
        <w:tc>
          <w:tcPr>
            <w:tcW w:w="5053" w:type="dxa"/>
            <w:vAlign w:val="center"/>
            <w:textDirection w:val="lrTb"/>
            <w:noWrap w:val="false"/>
          </w:tcPr>
          <w:p>
            <w:pPr>
              <w:numPr>
                <w:ilvl w:val="2"/>
                <w:numId w:val="3"/>
              </w:numPr>
              <w:ind w:left="1440" w:hanging="1265"/>
              <w:tabs>
                <w:tab w:val="clear" w:pos="1800" w:leader="none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г</w:t>
            </w:r>
            <w:r>
              <w:rPr>
                <w:sz w:val="22"/>
                <w:szCs w:val="22"/>
              </w:rPr>
              <w:t xml:space="preserve">ранты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797" w:type="dxa"/>
            <w:textDirection w:val="lrTb"/>
            <w:noWrap w:val="false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тыс. руб.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34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СУММ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1476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0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158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0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9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00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1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00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trHeight w:val="258"/>
        </w:trPr>
        <w:tc>
          <w:tcPr>
            <w:tcW w:w="5053" w:type="dxa"/>
            <w:vAlign w:val="center"/>
            <w:textDirection w:val="lrTb"/>
            <w:noWrap w:val="false"/>
          </w:tcPr>
          <w:p>
            <w:pPr>
              <w:numPr>
                <w:ilvl w:val="2"/>
                <w:numId w:val="3"/>
              </w:numPr>
              <w:ind w:left="1440" w:hanging="1265"/>
              <w:tabs>
                <w:tab w:val="left" w:pos="426" w:leader="none"/>
                <w:tab w:val="num" w:pos="601" w:leader="none"/>
                <w:tab w:val="clear" w:pos="1800" w:leader="none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международные проекты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797" w:type="dxa"/>
            <w:textDirection w:val="lrTb"/>
            <w:noWrap w:val="false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тыс. руб.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34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СУММ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476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0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shd w:val="clear" w:color="auto" w:fill="auto"/>
            <w:tcW w:w="158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0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shd w:val="clear" w:color="auto" w:fill="auto"/>
            <w:tcW w:w="9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 xml:space="preserve">0</w:t>
            </w:r>
            <w:r>
              <w:rPr>
                <w:bCs/>
                <w:sz w:val="22"/>
                <w:szCs w:val="22"/>
                <w:lang w:val="en-US"/>
              </w:rPr>
            </w: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shd w:val="clear" w:color="auto" w:fill="auto"/>
            <w:tcW w:w="9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00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 xml:space="preserve">0</w:t>
            </w:r>
            <w:r>
              <w:rPr>
                <w:bCs/>
                <w:sz w:val="22"/>
                <w:szCs w:val="22"/>
                <w:lang w:val="en-US"/>
              </w:rPr>
            </w: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shd w:val="clear" w:color="auto" w:fill="auto"/>
            <w:tcW w:w="9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00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 xml:space="preserve">0</w:t>
            </w:r>
            <w:r>
              <w:rPr>
                <w:bCs/>
                <w:sz w:val="22"/>
                <w:szCs w:val="22"/>
                <w:lang w:val="en-US"/>
              </w:rPr>
            </w:r>
            <w:r>
              <w:rPr>
                <w:bCs/>
                <w:sz w:val="22"/>
                <w:szCs w:val="22"/>
                <w:lang w:val="en-US"/>
              </w:rPr>
            </w:r>
          </w:p>
        </w:tc>
      </w:tr>
      <w:tr>
        <w:tblPrEx/>
        <w:trPr>
          <w:trHeight w:val="455"/>
        </w:trPr>
        <w:tc>
          <w:tcPr>
            <w:tcW w:w="5053" w:type="dxa"/>
            <w:vAlign w:val="center"/>
            <w:textDirection w:val="lrTb"/>
            <w:noWrap w:val="false"/>
          </w:tcPr>
          <w:p>
            <w:pPr>
              <w:numPr>
                <w:ilvl w:val="2"/>
                <w:numId w:val="3"/>
              </w:numPr>
              <w:ind w:left="1440" w:hanging="1265"/>
              <w:tabs>
                <w:tab w:val="left" w:pos="426" w:leader="none"/>
                <w:tab w:val="num" w:pos="601" w:leader="none"/>
                <w:tab w:val="clear" w:pos="1800" w:leader="none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иное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797" w:type="dxa"/>
            <w:textDirection w:val="lrTb"/>
            <w:noWrap w:val="false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тыс. руб.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34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СУММ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476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0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shd w:val="clear" w:color="auto" w:fill="auto"/>
            <w:tcW w:w="158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0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shd w:val="clear" w:color="auto" w:fill="auto"/>
            <w:tcW w:w="9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 xml:space="preserve">0</w:t>
            </w:r>
            <w:r>
              <w:rPr>
                <w:bCs/>
                <w:sz w:val="22"/>
                <w:szCs w:val="22"/>
                <w:lang w:val="en-US"/>
              </w:rPr>
            </w: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shd w:val="clear" w:color="auto" w:fill="auto"/>
            <w:tcW w:w="9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00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 xml:space="preserve">0</w:t>
            </w:r>
            <w:r>
              <w:rPr>
                <w:bCs/>
                <w:sz w:val="22"/>
                <w:szCs w:val="22"/>
                <w:lang w:val="en-US"/>
              </w:rPr>
            </w: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shd w:val="clear" w:color="auto" w:fill="auto"/>
            <w:tcW w:w="9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00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 xml:space="preserve">0</w:t>
            </w:r>
            <w:r>
              <w:rPr>
                <w:bCs/>
                <w:sz w:val="22"/>
                <w:szCs w:val="22"/>
                <w:lang w:val="en-US"/>
              </w:rPr>
            </w:r>
            <w:r>
              <w:rPr>
                <w:bCs/>
                <w:sz w:val="22"/>
                <w:szCs w:val="22"/>
                <w:lang w:val="en-US"/>
              </w:rPr>
            </w:r>
          </w:p>
        </w:tc>
      </w:tr>
      <w:tr>
        <w:tblPrEx/>
        <w:trPr>
          <w:trHeight w:val="269"/>
        </w:trPr>
        <w:tc>
          <w:tcPr>
            <w:tcW w:w="5053" w:type="dxa"/>
            <w:textDirection w:val="lrTb"/>
            <w:noWrap w:val="false"/>
          </w:tcPr>
          <w:p>
            <w:pPr>
              <w:numPr>
                <w:ilvl w:val="0"/>
                <w:numId w:val="3"/>
              </w:numPr>
              <w:ind w:left="0" w:firstLine="142"/>
              <w:tabs>
                <w:tab w:val="left" w:pos="426" w:leader="none"/>
              </w:tabs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Средний доход ППС БУП от НИР </w:t>
            </w:r>
            <w:r>
              <w:rPr>
                <w:sz w:val="22"/>
                <w:szCs w:val="22"/>
              </w:rPr>
              <w:t xml:space="preserve">в месяц, на одну фактическую ставку, тыс. руб.</w:t>
            </w:r>
            <w:r>
              <w:rPr>
                <w:b/>
                <w:sz w:val="22"/>
                <w:szCs w:val="22"/>
              </w:rPr>
            </w:r>
            <w:r>
              <w:rPr>
                <w:b/>
                <w:sz w:val="22"/>
                <w:szCs w:val="22"/>
              </w:rPr>
            </w:r>
          </w:p>
        </w:tc>
        <w:tc>
          <w:tcPr>
            <w:tcW w:w="797" w:type="dxa"/>
            <w:textDirection w:val="lrTb"/>
            <w:noWrap w:val="false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тыс. руб.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34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СУММ/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ПГОД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1476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 xml:space="preserve">0</w:t>
            </w:r>
            <w:r>
              <w:rPr>
                <w:sz w:val="22"/>
                <w:szCs w:val="22"/>
                <w:lang w:val="en-US"/>
              </w:rPr>
            </w:r>
            <w:r>
              <w:rPr>
                <w:sz w:val="22"/>
                <w:szCs w:val="22"/>
                <w:lang w:val="en-US"/>
              </w:rPr>
            </w:r>
          </w:p>
        </w:tc>
        <w:tc>
          <w:tcPr>
            <w:tcW w:w="158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 xml:space="preserve">0</w:t>
            </w:r>
            <w:r>
              <w:rPr>
                <w:sz w:val="22"/>
                <w:szCs w:val="22"/>
                <w:lang w:val="en-US"/>
              </w:rPr>
            </w:r>
            <w:r>
              <w:rPr>
                <w:sz w:val="22"/>
                <w:szCs w:val="22"/>
                <w:lang w:val="en-US"/>
              </w:rPr>
            </w:r>
          </w:p>
        </w:tc>
        <w:tc>
          <w:tcPr>
            <w:shd w:val="clear" w:color="auto" w:fill="auto"/>
            <w:tcW w:w="9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9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00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156,25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9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00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trHeight w:val="70"/>
        </w:trPr>
        <w:tc>
          <w:tcPr>
            <w:shd w:val="clear" w:color="auto" w:fill="aeaaaa"/>
            <w:tcW w:w="5053" w:type="dxa"/>
            <w:textDirection w:val="lrTb"/>
            <w:noWrap w:val="false"/>
          </w:tcPr>
          <w:p>
            <w:pPr>
              <w:numPr>
                <w:ilvl w:val="0"/>
                <w:numId w:val="3"/>
              </w:numPr>
              <w:ind w:left="0" w:firstLine="142"/>
              <w:tabs>
                <w:tab w:val="left" w:pos="426" w:leader="none"/>
              </w:tabs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Число научных публикаций, цитирование</w:t>
            </w:r>
            <w:r>
              <w:rPr>
                <w:b/>
                <w:sz w:val="22"/>
                <w:szCs w:val="22"/>
              </w:rPr>
            </w:r>
            <w:r>
              <w:rPr>
                <w:b/>
                <w:sz w:val="22"/>
                <w:szCs w:val="22"/>
              </w:rPr>
            </w:r>
          </w:p>
        </w:tc>
        <w:tc>
          <w:tcPr>
            <w:shd w:val="clear" w:color="auto" w:fill="aeaaaa"/>
            <w:tcW w:w="797" w:type="dxa"/>
            <w:vAlign w:val="center"/>
            <w:textDirection w:val="lrTb"/>
            <w:noWrap w:val="false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Borders>
              <w:bottom w:val="single" w:color="auto" w:sz="4" w:space="0"/>
            </w:tcBorders>
            <w:tcW w:w="1347" w:type="dxa"/>
            <w:vAlign w:val="center"/>
            <w:textDirection w:val="lrTb"/>
            <w:noWrap w:val="false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1476" w:type="dxa"/>
            <w:vAlign w:val="center"/>
            <w:textDirection w:val="lrTb"/>
            <w:noWrap w:val="false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1589" w:type="dxa"/>
            <w:vAlign w:val="center"/>
            <w:textDirection w:val="lrTb"/>
            <w:noWrap w:val="false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999" w:type="dxa"/>
            <w:vAlign w:val="center"/>
            <w:textDirection w:val="lrTb"/>
            <w:noWrap w:val="false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999" w:type="dxa"/>
            <w:vAlign w:val="center"/>
            <w:textDirection w:val="lrTb"/>
            <w:noWrap w:val="false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1000" w:type="dxa"/>
            <w:vAlign w:val="center"/>
            <w:textDirection w:val="lrTb"/>
            <w:noWrap w:val="false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999" w:type="dxa"/>
            <w:vAlign w:val="center"/>
            <w:textDirection w:val="lrTb"/>
            <w:noWrap w:val="false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1000" w:type="dxa"/>
            <w:vAlign w:val="center"/>
            <w:textDirection w:val="lrTb"/>
            <w:noWrap w:val="false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</w:tr>
      <w:tr>
        <w:tblPrEx/>
        <w:trPr>
          <w:trHeight w:val="270"/>
        </w:trPr>
        <w:tc>
          <w:tcPr>
            <w:shd w:val="clear" w:color="auto" w:fill="auto"/>
            <w:tcW w:w="5053" w:type="dxa"/>
            <w:vAlign w:val="center"/>
            <w:textDirection w:val="lrTb"/>
            <w:noWrap w:val="false"/>
          </w:tcPr>
          <w:p>
            <w:pPr>
              <w:pStyle w:val="1007"/>
              <w:ind w:left="0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4.2 Количество публикаций НПР ОУП в научных изданиях I и II квартилей, а также научных изданиях, включенных в индексы Arts and Humanities Citation Index (A&amp;HCI) и Book Citation Index – Social Sciences &amp; Humanities (BKCI-SSH), индексируемых в базе данных </w:t>
            </w:r>
            <w:r>
              <w:rPr>
                <w:b/>
                <w:sz w:val="22"/>
                <w:szCs w:val="22"/>
              </w:rPr>
              <w:t xml:space="preserve">Web of Science Core Collection.</w:t>
            </w:r>
            <w:r>
              <w:rPr>
                <w:b/>
                <w:sz w:val="22"/>
                <w:szCs w:val="22"/>
              </w:rPr>
            </w:r>
            <w:r>
              <w:rPr>
                <w:b/>
                <w:sz w:val="22"/>
                <w:szCs w:val="22"/>
              </w:rPr>
            </w:r>
          </w:p>
          <w:p>
            <w:pPr>
              <w:pStyle w:val="1007"/>
              <w:ind w:left="0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 xml:space="preserve">(Учитываются публикации типов «</w:t>
            </w:r>
            <w:r>
              <w:rPr>
                <w:i/>
                <w:sz w:val="22"/>
                <w:szCs w:val="22"/>
              </w:rPr>
              <w:t xml:space="preserve">Article</w:t>
            </w:r>
            <w:r>
              <w:rPr>
                <w:i/>
                <w:sz w:val="22"/>
                <w:szCs w:val="22"/>
              </w:rPr>
              <w:t xml:space="preserve">», «Review».</w:t>
            </w:r>
            <w:r>
              <w:rPr>
                <w:i/>
                <w:sz w:val="22"/>
                <w:szCs w:val="22"/>
              </w:rPr>
            </w:r>
            <w:r>
              <w:rPr>
                <w:i/>
                <w:sz w:val="22"/>
                <w:szCs w:val="22"/>
              </w:rPr>
            </w:r>
          </w:p>
          <w:p>
            <w:pPr>
              <w:pStyle w:val="1007"/>
              <w:ind w:left="0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 xml:space="preserve">Для компьютерных наук учитываются публикации типа «Proceedings Paper», сделанные на конференциях уровня A* в области компьютерных наук, проиндексированные в Conference Proceedings Citation Index - Science (CPCI-S).</w:t>
            </w:r>
            <w:r>
              <w:rPr>
                <w:i/>
                <w:sz w:val="22"/>
                <w:szCs w:val="22"/>
              </w:rPr>
            </w:r>
            <w:r>
              <w:rPr>
                <w:i/>
                <w:sz w:val="22"/>
                <w:szCs w:val="22"/>
              </w:rPr>
            </w:r>
          </w:p>
          <w:p>
            <w:pPr>
              <w:pStyle w:val="1007"/>
              <w:ind w:left="0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 xml:space="preserve">Для базы данных BKCI-SSH учитывается только типа «Book».</w:t>
            </w:r>
            <w:r>
              <w:rPr>
                <w:i/>
                <w:sz w:val="22"/>
                <w:szCs w:val="22"/>
              </w:rPr>
            </w:r>
            <w:r>
              <w:rPr>
                <w:i/>
                <w:sz w:val="22"/>
                <w:szCs w:val="22"/>
              </w:rPr>
            </w:r>
          </w:p>
          <w:p>
            <w:pPr>
              <w:pStyle w:val="1007"/>
              <w:ind w:left="0"/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Web </w:t>
            </w:r>
            <w:r>
              <w:rPr>
                <w:i/>
                <w:sz w:val="22"/>
                <w:szCs w:val="22"/>
              </w:rPr>
              <w:t xml:space="preserve">of</w:t>
            </w:r>
            <w:r>
              <w:rPr>
                <w:i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 xml:space="preserve">Science</w:t>
            </w:r>
            <w:r>
              <w:rPr>
                <w:i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 xml:space="preserve">Core</w:t>
            </w:r>
            <w:r>
              <w:rPr>
                <w:i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 xml:space="preserve">Collection</w:t>
            </w:r>
            <w:r>
              <w:rPr>
                <w:i/>
                <w:sz w:val="22"/>
                <w:szCs w:val="22"/>
              </w:rPr>
              <w:t xml:space="preserve">)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79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ед.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34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СУММ/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ПГОД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476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2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58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2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9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2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3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ffffff"/>
            <w:tcW w:w="100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3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ffffff"/>
            <w:tcW w:w="9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4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00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4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trHeight w:val="276"/>
        </w:trPr>
        <w:tc>
          <w:tcPr>
            <w:shd w:val="clear" w:color="auto" w:fill="auto"/>
            <w:tcW w:w="5053" w:type="dxa"/>
            <w:textDirection w:val="lrTb"/>
            <w:noWrap w:val="false"/>
          </w:tcPr>
          <w:p>
            <w:pPr>
              <w:pStyle w:val="1007"/>
              <w:ind w:left="0"/>
              <w:tabs>
                <w:tab w:val="left" w:pos="175" w:leader="none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4.3</w:t>
            </w:r>
            <w:r>
              <w:rPr>
                <w:sz w:val="22"/>
                <w:szCs w:val="22"/>
              </w:rPr>
              <w:t xml:space="preserve"> Количество публикаций НПР ОУП за отчетный год в научных изданиях, отнесенных к I и II квартилям (по величине показателя Source Normalized Impact per Paper), индексируемых в базе данных </w:t>
            </w:r>
            <w:r>
              <w:rPr>
                <w:b/>
                <w:sz w:val="22"/>
                <w:szCs w:val="22"/>
              </w:rPr>
              <w:t xml:space="preserve">Scopus</w:t>
            </w:r>
            <w:r>
              <w:rPr>
                <w:sz w:val="22"/>
                <w:szCs w:val="22"/>
              </w:rPr>
              <w:t xml:space="preserve">. Учитываются публикации типов «Article», «Review» в журналах («Journal») которые не включены в список источников индексация которых прекращена.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  <w:p>
            <w:pPr>
              <w:pStyle w:val="1007"/>
              <w:ind w:left="0"/>
              <w:tabs>
                <w:tab w:val="left" w:pos="175" w:leader="none"/>
              </w:tabs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 xml:space="preserve">(Значение SNIP должно иметь 95% достоверность по данным CWTS (https://journalindicators.com/). </w:t>
            </w:r>
            <w:r>
              <w:rPr>
                <w:i/>
                <w:sz w:val="22"/>
                <w:szCs w:val="22"/>
              </w:rPr>
            </w:r>
            <w:r>
              <w:rPr>
                <w:i/>
                <w:sz w:val="22"/>
                <w:szCs w:val="22"/>
              </w:rPr>
            </w:r>
          </w:p>
          <w:p>
            <w:pPr>
              <w:pStyle w:val="1007"/>
              <w:ind w:left="0"/>
              <w:tabs>
                <w:tab w:val="left" w:pos="175" w:leader="none"/>
              </w:tabs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</w:t>
            </w:r>
            <w:r>
              <w:rPr>
                <w:i/>
                <w:sz w:val="22"/>
                <w:szCs w:val="22"/>
              </w:rPr>
              <w:t xml:space="preserve">Scopus</w:t>
            </w:r>
            <w:r>
              <w:rPr>
                <w:i/>
                <w:sz w:val="22"/>
                <w:szCs w:val="22"/>
              </w:rPr>
              <w:t xml:space="preserve">.)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79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ед.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34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СУММ/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ПГОД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476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 xml:space="preserve">4</w:t>
            </w:r>
            <w:r>
              <w:rPr>
                <w:bCs/>
              </w:rPr>
            </w:r>
            <w:r>
              <w:rPr>
                <w:bCs/>
              </w:rPr>
            </w:r>
          </w:p>
        </w:tc>
        <w:tc>
          <w:tcPr>
            <w:shd w:val="clear" w:color="auto" w:fill="auto"/>
            <w:tcW w:w="158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 xml:space="preserve">4</w:t>
            </w:r>
            <w:r>
              <w:rPr>
                <w:bCs/>
              </w:rPr>
            </w:r>
            <w:r>
              <w:rPr>
                <w:bCs/>
              </w:rPr>
            </w:r>
          </w:p>
        </w:tc>
        <w:tc>
          <w:tcPr>
            <w:shd w:val="clear" w:color="auto" w:fill="auto"/>
            <w:tcW w:w="999" w:type="dxa"/>
            <w:vAlign w:val="center"/>
            <w:textDirection w:val="lrTb"/>
            <w:noWrap w:val="false"/>
          </w:tcPr>
          <w:p>
            <w:pPr>
              <w:widowControl w:val="off"/>
              <w:rPr>
                <w:iCs/>
              </w:rPr>
            </w:pPr>
            <w:r>
              <w:rPr>
                <w:iCs/>
              </w:rPr>
              <w:t xml:space="preserve">4</w:t>
            </w:r>
            <w:r>
              <w:rPr>
                <w:iCs/>
              </w:rPr>
            </w:r>
            <w:r>
              <w:rPr>
                <w:iCs/>
              </w:rPr>
            </w:r>
          </w:p>
        </w:tc>
        <w:tc>
          <w:tcPr>
            <w:tcW w:w="999" w:type="dxa"/>
            <w:vAlign w:val="center"/>
            <w:textDirection w:val="lrTb"/>
            <w:noWrap w:val="false"/>
          </w:tcPr>
          <w:p>
            <w:pPr>
              <w:widowControl w:val="off"/>
              <w:rPr>
                <w:iCs/>
              </w:rPr>
            </w:pPr>
            <w:r>
              <w:rPr>
                <w:iCs/>
              </w:rPr>
              <w:t xml:space="preserve">4</w:t>
            </w:r>
            <w:r>
              <w:rPr>
                <w:iCs/>
              </w:rPr>
            </w:r>
            <w:r>
              <w:rPr>
                <w:iCs/>
              </w:rPr>
            </w:r>
          </w:p>
        </w:tc>
        <w:tc>
          <w:tcPr>
            <w:tcW w:w="1000" w:type="dxa"/>
            <w:vAlign w:val="center"/>
            <w:textDirection w:val="lrTb"/>
            <w:noWrap w:val="false"/>
          </w:tcPr>
          <w:p>
            <w:pPr>
              <w:widowControl w:val="off"/>
              <w:rPr>
                <w:iCs/>
              </w:rPr>
            </w:pPr>
            <w:r>
              <w:rPr>
                <w:iCs/>
              </w:rPr>
              <w:t xml:space="preserve">5</w:t>
            </w:r>
            <w:r>
              <w:rPr>
                <w:iCs/>
              </w:rPr>
            </w:r>
            <w:r>
              <w:rPr>
                <w:iCs/>
              </w:rPr>
            </w:r>
          </w:p>
        </w:tc>
        <w:tc>
          <w:tcPr>
            <w:tcW w:w="999" w:type="dxa"/>
            <w:vAlign w:val="center"/>
            <w:textDirection w:val="lrTb"/>
            <w:noWrap w:val="false"/>
          </w:tcPr>
          <w:p>
            <w:pPr>
              <w:widowControl w:val="off"/>
              <w:rPr>
                <w:iCs/>
              </w:rPr>
            </w:pPr>
            <w:r>
              <w:rPr>
                <w:iCs/>
              </w:rPr>
              <w:t xml:space="preserve">5</w:t>
            </w:r>
            <w:r>
              <w:rPr>
                <w:iCs/>
              </w:rPr>
            </w:r>
            <w:r>
              <w:rPr>
                <w:iCs/>
              </w:rPr>
            </w:r>
          </w:p>
        </w:tc>
        <w:tc>
          <w:tcPr>
            <w:tcW w:w="1000" w:type="dxa"/>
            <w:vAlign w:val="center"/>
            <w:textDirection w:val="lrTb"/>
            <w:noWrap w:val="false"/>
          </w:tcPr>
          <w:p>
            <w:pPr>
              <w:widowControl w:val="off"/>
              <w:rPr>
                <w:iCs/>
              </w:rPr>
            </w:pPr>
            <w:r>
              <w:rPr>
                <w:iCs/>
              </w:rPr>
              <w:t xml:space="preserve">5</w:t>
            </w:r>
            <w:r>
              <w:rPr>
                <w:iCs/>
              </w:rPr>
            </w:r>
            <w:r>
              <w:rPr>
                <w:iCs/>
              </w:rPr>
            </w:r>
          </w:p>
        </w:tc>
      </w:tr>
      <w:tr>
        <w:tblPrEx/>
        <w:trPr>
          <w:trHeight w:val="403"/>
        </w:trPr>
        <w:tc>
          <w:tcPr>
            <w:shd w:val="clear" w:color="auto" w:fill="auto"/>
            <w:tcW w:w="5053" w:type="dxa"/>
            <w:textDirection w:val="lrTb"/>
            <w:noWrap w:val="false"/>
          </w:tcPr>
          <w:p>
            <w:pPr>
              <w:pStyle w:val="1007"/>
              <w:ind w:left="0"/>
              <w:tabs>
                <w:tab w:val="left" w:pos="1475" w:leader="none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4.4</w:t>
            </w:r>
            <w:r>
              <w:rPr>
                <w:sz w:val="22"/>
                <w:szCs w:val="22"/>
              </w:rPr>
              <w:t xml:space="preserve"> Количество публикаций за последний полный год в международном соавторстве в научных изданиях, индексируемых в базе данных </w:t>
            </w:r>
            <w:r>
              <w:rPr>
                <w:b/>
                <w:sz w:val="22"/>
                <w:szCs w:val="22"/>
              </w:rPr>
              <w:t xml:space="preserve">Scopus</w:t>
            </w:r>
            <w:r>
              <w:rPr>
                <w:sz w:val="22"/>
                <w:szCs w:val="22"/>
              </w:rPr>
              <w:t xml:space="preserve"> и отнесенных к I и II квартилям SNIP, в расчете на 1 НПР.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  <w:p>
            <w:pPr>
              <w:pStyle w:val="1007"/>
              <w:ind w:left="0"/>
              <w:tabs>
                <w:tab w:val="left" w:pos="1475" w:leader="none"/>
              </w:tabs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 xml:space="preserve">(Учитываются типы публикаций </w:t>
            </w:r>
            <w:r>
              <w:rPr>
                <w:i/>
                <w:sz w:val="22"/>
                <w:szCs w:val="22"/>
              </w:rPr>
              <w:t xml:space="preserve">Article</w:t>
            </w:r>
            <w:r>
              <w:rPr>
                <w:i/>
                <w:sz w:val="22"/>
                <w:szCs w:val="22"/>
              </w:rPr>
              <w:t xml:space="preserve">, в журналах («Journal»), которые не включены в список источников индексация которых прекращена Review (без фракционного учета).</w:t>
            </w:r>
            <w:r>
              <w:rPr>
                <w:i/>
                <w:sz w:val="22"/>
                <w:szCs w:val="22"/>
              </w:rPr>
            </w:r>
            <w:r>
              <w:rPr>
                <w:i/>
                <w:sz w:val="22"/>
                <w:szCs w:val="22"/>
              </w:rPr>
            </w:r>
          </w:p>
          <w:p>
            <w:pPr>
              <w:pStyle w:val="1007"/>
              <w:ind w:left="0"/>
              <w:tabs>
                <w:tab w:val="left" w:pos="1475" w:leader="none"/>
              </w:tabs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</w:t>
            </w:r>
            <w:r>
              <w:rPr>
                <w:i/>
                <w:sz w:val="22"/>
                <w:szCs w:val="22"/>
              </w:rPr>
              <w:t xml:space="preserve">Scopus</w:t>
            </w:r>
            <w:r>
              <w:rPr>
                <w:i/>
                <w:sz w:val="22"/>
                <w:szCs w:val="22"/>
              </w:rPr>
              <w:t xml:space="preserve">.)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79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ед.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34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ПГОД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476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58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9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9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00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9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00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trHeight w:val="64"/>
        </w:trPr>
        <w:tc>
          <w:tcPr>
            <w:shd w:val="clear" w:color="auto" w:fill="auto"/>
            <w:tcW w:w="5053" w:type="dxa"/>
            <w:textDirection w:val="lrTb"/>
            <w:noWrap w:val="false"/>
          </w:tcPr>
          <w:p>
            <w:pPr>
              <w:numPr>
                <w:ilvl w:val="0"/>
                <w:numId w:val="3"/>
              </w:numPr>
              <w:ind w:left="0" w:firstLine="142"/>
              <w:tabs>
                <w:tab w:val="left" w:pos="426" w:leader="none"/>
              </w:tabs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Количество монографий</w:t>
            </w:r>
            <w:r>
              <w:rPr>
                <w:b/>
                <w:sz w:val="22"/>
                <w:szCs w:val="22"/>
              </w:rPr>
            </w:r>
            <w:r>
              <w:rPr>
                <w:b/>
                <w:sz w:val="22"/>
                <w:szCs w:val="22"/>
              </w:rPr>
            </w:r>
          </w:p>
        </w:tc>
        <w:tc>
          <w:tcPr>
            <w:tcW w:w="797" w:type="dxa"/>
            <w:textDirection w:val="lrTb"/>
            <w:noWrap w:val="false"/>
          </w:tcPr>
          <w:p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ед.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347" w:type="dxa"/>
            <w:textDirection w:val="lrTb"/>
            <w:noWrap w:val="false"/>
          </w:tcPr>
          <w:p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СУММ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476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ffffff"/>
            <w:tcW w:w="158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ffffff"/>
            <w:tcW w:w="9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ffffff"/>
            <w:tcW w:w="9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ffffff"/>
            <w:tcW w:w="100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ffffff"/>
            <w:tcW w:w="9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ffffff"/>
            <w:tcW w:w="100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trHeight w:val="64"/>
        </w:trPr>
        <w:tc>
          <w:tcPr>
            <w:shd w:val="clear" w:color="auto" w:fill="aeaaaa"/>
            <w:tcW w:w="5053" w:type="dxa"/>
            <w:textDirection w:val="lrTb"/>
            <w:noWrap w:val="false"/>
          </w:tcPr>
          <w:p>
            <w:pPr>
              <w:pStyle w:val="1007"/>
              <w:ind w:left="0" w:firstLine="426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5.1 из них: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shd w:val="clear" w:color="auto" w:fill="aeaaaa"/>
            <w:tcW w:w="797" w:type="dxa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Borders>
              <w:bottom w:val="single" w:color="auto" w:sz="4" w:space="0"/>
            </w:tcBorders>
            <w:tcW w:w="1347" w:type="dxa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1476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158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9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9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100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9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100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</w:tr>
      <w:tr>
        <w:tblPrEx/>
        <w:trPr>
          <w:trHeight w:val="64"/>
        </w:trPr>
        <w:tc>
          <w:tcPr>
            <w:shd w:val="clear" w:color="auto" w:fill="auto"/>
            <w:tcW w:w="5053" w:type="dxa"/>
            <w:textDirection w:val="lrTb"/>
            <w:noWrap w:val="false"/>
          </w:tcPr>
          <w:p>
            <w:pPr>
              <w:pStyle w:val="1007"/>
              <w:ind w:left="426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изданных российскими издательствами.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797" w:type="dxa"/>
            <w:textDirection w:val="lrTb"/>
            <w:noWrap w:val="false"/>
          </w:tcPr>
          <w:p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ед.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347" w:type="dxa"/>
            <w:textDirection w:val="lrTb"/>
            <w:noWrap w:val="false"/>
          </w:tcPr>
          <w:p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СУММ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476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 xml:space="preserve">0</w:t>
            </w:r>
            <w:r>
              <w:rPr>
                <w:bCs/>
              </w:rPr>
            </w:r>
            <w:r>
              <w:rPr>
                <w:bCs/>
              </w:rPr>
            </w:r>
          </w:p>
        </w:tc>
        <w:tc>
          <w:tcPr>
            <w:shd w:val="clear" w:color="auto" w:fill="auto"/>
            <w:tcW w:w="158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 xml:space="preserve">1</w:t>
            </w:r>
            <w:r>
              <w:rPr>
                <w:bCs/>
              </w:rPr>
            </w:r>
            <w:r>
              <w:rPr>
                <w:bCs/>
              </w:rPr>
            </w:r>
          </w:p>
        </w:tc>
        <w:tc>
          <w:tcPr>
            <w:shd w:val="clear" w:color="auto" w:fill="auto"/>
            <w:tcW w:w="999" w:type="dxa"/>
            <w:vAlign w:val="center"/>
            <w:textDirection w:val="lrTb"/>
            <w:noWrap w:val="false"/>
          </w:tcPr>
          <w:p>
            <w:pPr>
              <w:jc w:val="center"/>
              <w:widowControl w:val="off"/>
            </w:pPr>
            <w:r>
              <w:t xml:space="preserve">0</w:t>
            </w:r>
            <w:r/>
          </w:p>
        </w:tc>
        <w:tc>
          <w:tcPr>
            <w:tcW w:w="999" w:type="dxa"/>
            <w:vAlign w:val="center"/>
            <w:textDirection w:val="lrTb"/>
            <w:noWrap w:val="false"/>
          </w:tcPr>
          <w:p>
            <w:pPr>
              <w:jc w:val="center"/>
              <w:widowControl w:val="off"/>
            </w:pPr>
            <w:r>
              <w:t xml:space="preserve">0</w:t>
            </w:r>
            <w:r/>
          </w:p>
        </w:tc>
        <w:tc>
          <w:tcPr>
            <w:tcW w:w="1000" w:type="dxa"/>
            <w:vAlign w:val="center"/>
            <w:textDirection w:val="lrTb"/>
            <w:noWrap w:val="false"/>
          </w:tcPr>
          <w:p>
            <w:pPr>
              <w:jc w:val="center"/>
              <w:widowControl w:val="off"/>
            </w:pPr>
            <w:r>
              <w:t xml:space="preserve">0</w:t>
            </w:r>
            <w:r/>
          </w:p>
        </w:tc>
        <w:tc>
          <w:tcPr>
            <w:tcW w:w="999" w:type="dxa"/>
            <w:vAlign w:val="center"/>
            <w:textDirection w:val="lrTb"/>
            <w:noWrap w:val="false"/>
          </w:tcPr>
          <w:p>
            <w:pPr>
              <w:jc w:val="center"/>
              <w:widowControl w:val="off"/>
            </w:pPr>
            <w:r>
              <w:t xml:space="preserve">0</w:t>
            </w:r>
            <w:r/>
          </w:p>
        </w:tc>
        <w:tc>
          <w:tcPr>
            <w:tcW w:w="1000" w:type="dxa"/>
            <w:vAlign w:val="center"/>
            <w:textDirection w:val="lrTb"/>
            <w:noWrap w:val="false"/>
          </w:tcPr>
          <w:p>
            <w:pPr>
              <w:jc w:val="center"/>
              <w:widowControl w:val="off"/>
            </w:pPr>
            <w:r>
              <w:t xml:space="preserve">0</w:t>
            </w:r>
            <w:r/>
          </w:p>
        </w:tc>
      </w:tr>
      <w:tr>
        <w:tblPrEx/>
        <w:trPr>
          <w:trHeight w:val="127"/>
        </w:trPr>
        <w:tc>
          <w:tcPr>
            <w:shd w:val="clear" w:color="auto" w:fill="auto"/>
            <w:tcW w:w="5053" w:type="dxa"/>
            <w:textDirection w:val="lrTb"/>
            <w:noWrap w:val="false"/>
          </w:tcPr>
          <w:p>
            <w:pPr>
              <w:ind w:left="42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изданных зарубежными издательствами.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797" w:type="dxa"/>
            <w:textDirection w:val="lrTb"/>
            <w:noWrap w:val="false"/>
          </w:tcPr>
          <w:p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ед.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347" w:type="dxa"/>
            <w:textDirection w:val="lrTb"/>
            <w:noWrap w:val="false"/>
          </w:tcPr>
          <w:p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СУММ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476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 xml:space="preserve">0</w:t>
            </w:r>
            <w:r>
              <w:rPr>
                <w:bCs/>
                <w:lang w:val="en-US"/>
              </w:rPr>
            </w:r>
            <w:r>
              <w:rPr>
                <w:bCs/>
                <w:lang w:val="en-US"/>
              </w:rPr>
            </w:r>
          </w:p>
        </w:tc>
        <w:tc>
          <w:tcPr>
            <w:shd w:val="clear" w:color="auto" w:fill="auto"/>
            <w:tcW w:w="158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 xml:space="preserve">0</w:t>
            </w:r>
            <w:r>
              <w:rPr>
                <w:bCs/>
                <w:lang w:val="en-US"/>
              </w:rPr>
            </w:r>
            <w:r>
              <w:rPr>
                <w:bCs/>
                <w:lang w:val="en-US"/>
              </w:rPr>
            </w:r>
          </w:p>
        </w:tc>
        <w:tc>
          <w:tcPr>
            <w:shd w:val="clear" w:color="auto" w:fill="auto"/>
            <w:tcW w:w="9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 xml:space="preserve">0</w:t>
            </w:r>
            <w:r>
              <w:rPr>
                <w:bCs/>
                <w:lang w:val="en-US"/>
              </w:rPr>
            </w:r>
            <w:r>
              <w:rPr>
                <w:bCs/>
                <w:lang w:val="en-US"/>
              </w:rPr>
            </w:r>
          </w:p>
        </w:tc>
        <w:tc>
          <w:tcPr>
            <w:tcW w:w="9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 xml:space="preserve">0</w:t>
            </w:r>
            <w:r>
              <w:rPr>
                <w:bCs/>
                <w:lang w:val="en-US"/>
              </w:rPr>
            </w:r>
            <w:r>
              <w:rPr>
                <w:bCs/>
                <w:lang w:val="en-US"/>
              </w:rPr>
            </w:r>
          </w:p>
        </w:tc>
        <w:tc>
          <w:tcPr>
            <w:tcW w:w="100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 xml:space="preserve">0</w:t>
            </w:r>
            <w:r>
              <w:rPr>
                <w:bCs/>
                <w:lang w:val="en-US"/>
              </w:rPr>
            </w:r>
            <w:r>
              <w:rPr>
                <w:bCs/>
                <w:lang w:val="en-US"/>
              </w:rPr>
            </w:r>
          </w:p>
        </w:tc>
        <w:tc>
          <w:tcPr>
            <w:tcW w:w="9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 xml:space="preserve">0</w:t>
            </w:r>
            <w:r>
              <w:rPr>
                <w:bCs/>
                <w:lang w:val="en-US"/>
              </w:rPr>
            </w:r>
            <w:r>
              <w:rPr>
                <w:bCs/>
                <w:lang w:val="en-US"/>
              </w:rPr>
            </w:r>
          </w:p>
        </w:tc>
        <w:tc>
          <w:tcPr>
            <w:tcW w:w="100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 xml:space="preserve">0</w:t>
            </w:r>
            <w:r>
              <w:rPr>
                <w:bCs/>
                <w:lang w:val="en-US"/>
              </w:rPr>
            </w:r>
            <w:r>
              <w:rPr>
                <w:bCs/>
                <w:lang w:val="en-US"/>
              </w:rPr>
            </w:r>
          </w:p>
        </w:tc>
      </w:tr>
      <w:tr>
        <w:tblPrEx/>
        <w:trPr>
          <w:trHeight w:val="127"/>
        </w:trPr>
        <w:tc>
          <w:tcPr>
            <w:shd w:val="clear" w:color="auto" w:fill="auto"/>
            <w:tcW w:w="5053" w:type="dxa"/>
            <w:textDirection w:val="lrTb"/>
            <w:noWrap w:val="false"/>
          </w:tcPr>
          <w:p>
            <w:pPr>
              <w:numPr>
                <w:ilvl w:val="0"/>
                <w:numId w:val="3"/>
              </w:numPr>
              <w:ind w:left="0" w:firstLine="142"/>
              <w:tabs>
                <w:tab w:val="left" w:pos="426" w:leader="none"/>
              </w:tabs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Количество постоянных научных семинаров БУП,</w:t>
            </w:r>
            <w:r>
              <w:rPr>
                <w:sz w:val="22"/>
                <w:szCs w:val="22"/>
              </w:rPr>
              <w:t xml:space="preserve">из них: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797" w:type="dxa"/>
            <w:textDirection w:val="lrTb"/>
            <w:noWrap w:val="false"/>
          </w:tcPr>
          <w:p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ед.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347" w:type="dxa"/>
            <w:textDirection w:val="lrTb"/>
            <w:noWrap w:val="false"/>
          </w:tcPr>
          <w:p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СУММ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476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 xml:space="preserve">1</w:t>
            </w:r>
            <w:r>
              <w:rPr>
                <w:bCs/>
                <w:sz w:val="22"/>
                <w:szCs w:val="22"/>
                <w:lang w:val="en-US"/>
              </w:rPr>
            </w: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shd w:val="clear" w:color="auto" w:fill="auto"/>
            <w:tcW w:w="158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 xml:space="preserve">1</w:t>
            </w:r>
            <w:r>
              <w:rPr>
                <w:bCs/>
                <w:sz w:val="22"/>
                <w:szCs w:val="22"/>
                <w:lang w:val="en-US"/>
              </w:rPr>
            </w: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shd w:val="clear" w:color="auto" w:fill="ffffff"/>
            <w:tcW w:w="9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1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ffffff"/>
            <w:tcW w:w="9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2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ffffff"/>
            <w:tcW w:w="100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2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ffffff"/>
            <w:tcW w:w="9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3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ffffff"/>
            <w:tcW w:w="100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3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trHeight w:val="283"/>
        </w:trPr>
        <w:tc>
          <w:tcPr>
            <w:shd w:val="clear" w:color="auto" w:fill="auto"/>
            <w:tcW w:w="5053" w:type="dxa"/>
            <w:textDirection w:val="lrTb"/>
            <w:noWrap w:val="false"/>
          </w:tcPr>
          <w:p>
            <w:pPr>
              <w:numPr>
                <w:ilvl w:val="1"/>
                <w:numId w:val="3"/>
              </w:numPr>
              <w:ind w:left="1168"/>
              <w:tabs>
                <w:tab w:val="left" w:pos="426" w:leader="none"/>
                <w:tab w:val="left" w:pos="885" w:leader="none"/>
                <w:tab w:val="clear" w:pos="1440" w:leader="none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размещено анонсов на сайте РУДН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797" w:type="dxa"/>
            <w:textDirection w:val="lrTb"/>
            <w:noWrap w:val="false"/>
          </w:tcPr>
          <w:p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ед.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347" w:type="dxa"/>
            <w:textDirection w:val="lrTb"/>
            <w:noWrap w:val="false"/>
          </w:tcPr>
          <w:p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СУММ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476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 xml:space="preserve">1</w:t>
            </w:r>
            <w:r>
              <w:rPr>
                <w:bCs/>
                <w:sz w:val="22"/>
                <w:szCs w:val="22"/>
                <w:lang w:val="en-US"/>
              </w:rPr>
            </w: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shd w:val="clear" w:color="auto" w:fill="auto"/>
            <w:tcW w:w="158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1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9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1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1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ffffff"/>
            <w:tcW w:w="100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 xml:space="preserve">1</w:t>
            </w:r>
            <w:r>
              <w:rPr>
                <w:bCs/>
                <w:sz w:val="22"/>
                <w:szCs w:val="22"/>
                <w:lang w:val="en-US"/>
              </w:rPr>
            </w: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shd w:val="clear" w:color="auto" w:fill="ffffff"/>
            <w:tcW w:w="9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 xml:space="preserve">1</w:t>
            </w:r>
            <w:r>
              <w:rPr>
                <w:bCs/>
                <w:sz w:val="22"/>
                <w:szCs w:val="22"/>
                <w:lang w:val="en-US"/>
              </w:rPr>
            </w: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shd w:val="clear" w:color="auto" w:fill="ffffff"/>
            <w:tcW w:w="100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 xml:space="preserve">1</w:t>
            </w:r>
            <w:r>
              <w:rPr>
                <w:bCs/>
                <w:sz w:val="22"/>
                <w:szCs w:val="22"/>
                <w:lang w:val="en-US"/>
              </w:rPr>
            </w:r>
            <w:r>
              <w:rPr>
                <w:bCs/>
                <w:sz w:val="22"/>
                <w:szCs w:val="22"/>
                <w:lang w:val="en-US"/>
              </w:rPr>
            </w:r>
          </w:p>
        </w:tc>
      </w:tr>
      <w:tr>
        <w:tblPrEx/>
        <w:trPr>
          <w:trHeight w:val="283"/>
        </w:trPr>
        <w:tc>
          <w:tcPr>
            <w:shd w:val="clear" w:color="auto" w:fill="auto"/>
            <w:tcW w:w="5053" w:type="dxa"/>
            <w:textDirection w:val="lrTb"/>
            <w:noWrap w:val="false"/>
          </w:tcPr>
          <w:p>
            <w:pPr>
              <w:numPr>
                <w:ilvl w:val="0"/>
                <w:numId w:val="3"/>
              </w:numPr>
              <w:ind w:left="0" w:firstLine="142"/>
              <w:tabs>
                <w:tab w:val="left" w:pos="426" w:leader="none"/>
              </w:tabs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Количество международных и всероссийских НТМ, организованных БУП</w:t>
            </w:r>
            <w:r>
              <w:rPr>
                <w:b/>
                <w:color w:val="000000"/>
                <w:sz w:val="22"/>
                <w:szCs w:val="22"/>
              </w:rPr>
            </w:r>
            <w:r>
              <w:rPr>
                <w:b/>
                <w:color w:val="000000"/>
                <w:sz w:val="22"/>
                <w:szCs w:val="22"/>
              </w:rPr>
            </w:r>
          </w:p>
        </w:tc>
        <w:tc>
          <w:tcPr>
            <w:tcW w:w="797" w:type="dxa"/>
            <w:textDirection w:val="lrTb"/>
            <w:noWrap w:val="false"/>
          </w:tcPr>
          <w:p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ед.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347" w:type="dxa"/>
            <w:textDirection w:val="lrTb"/>
            <w:noWrap w:val="false"/>
          </w:tcPr>
          <w:p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СУММ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476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 xml:space="preserve">4</w:t>
            </w:r>
            <w:r>
              <w:rPr>
                <w:bCs/>
                <w:sz w:val="22"/>
                <w:szCs w:val="22"/>
                <w:lang w:val="en-US"/>
              </w:rPr>
            </w: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shd w:val="clear" w:color="auto" w:fill="auto"/>
            <w:tcW w:w="158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 xml:space="preserve">4</w:t>
            </w:r>
            <w:r>
              <w:rPr>
                <w:bCs/>
                <w:sz w:val="22"/>
                <w:szCs w:val="22"/>
                <w:lang w:val="en-US"/>
              </w:rPr>
            </w: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shd w:val="clear" w:color="auto" w:fill="auto"/>
            <w:tcW w:w="9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4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4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00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5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5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00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5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trHeight w:val="283"/>
        </w:trPr>
        <w:tc>
          <w:tcPr>
            <w:shd w:val="clear" w:color="auto" w:fill="auto"/>
            <w:tcW w:w="5053" w:type="dxa"/>
            <w:textDirection w:val="lrTb"/>
            <w:noWrap w:val="false"/>
          </w:tcPr>
          <w:p>
            <w:pPr>
              <w:numPr>
                <w:ilvl w:val="0"/>
                <w:numId w:val="3"/>
              </w:numPr>
              <w:ind w:left="0" w:firstLine="142"/>
              <w:tabs>
                <w:tab w:val="left" w:pos="426" w:leader="none"/>
              </w:tabs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Доля актуализированных профилей ППС БУП в </w:t>
            </w:r>
            <w:r>
              <w:rPr>
                <w:b/>
                <w:color w:val="000000"/>
                <w:sz w:val="22"/>
                <w:szCs w:val="22"/>
                <w:lang w:val="en-US"/>
              </w:rPr>
              <w:t xml:space="preserve">Google</w:t>
            </w:r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b/>
                <w:color w:val="000000"/>
                <w:sz w:val="22"/>
                <w:szCs w:val="22"/>
                <w:lang w:val="en-US"/>
              </w:rPr>
              <w:t xml:space="preserve">Scholar</w:t>
            </w:r>
            <w:r>
              <w:rPr>
                <w:b/>
                <w:color w:val="000000"/>
                <w:sz w:val="22"/>
                <w:szCs w:val="22"/>
              </w:rPr>
              <w:t xml:space="preserve"> (% профилей от общего количества ППС БУП)</w:t>
            </w:r>
            <w:r>
              <w:rPr>
                <w:b/>
                <w:color w:val="000000"/>
                <w:sz w:val="22"/>
                <w:szCs w:val="22"/>
              </w:rPr>
            </w:r>
            <w:r>
              <w:rPr>
                <w:b/>
                <w:color w:val="000000"/>
                <w:sz w:val="22"/>
                <w:szCs w:val="22"/>
              </w:rPr>
            </w:r>
          </w:p>
        </w:tc>
        <w:tc>
          <w:tcPr>
            <w:tcW w:w="79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 xml:space="preserve">%</w:t>
            </w:r>
            <w:r>
              <w:rPr>
                <w:bCs/>
                <w:sz w:val="22"/>
                <w:szCs w:val="22"/>
                <w:lang w:val="en-US"/>
              </w:rPr>
            </w: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shd w:val="clear" w:color="auto" w:fill="bdd6ee"/>
            <w:tcW w:w="134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ПГОД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476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 xml:space="preserve">100</w:t>
            </w:r>
            <w:r>
              <w:rPr>
                <w:bCs/>
                <w:sz w:val="22"/>
                <w:szCs w:val="22"/>
                <w:lang w:val="en-US"/>
              </w:rPr>
            </w: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shd w:val="clear" w:color="auto" w:fill="auto"/>
            <w:tcW w:w="158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 xml:space="preserve">100</w:t>
            </w:r>
            <w:r>
              <w:rPr>
                <w:bCs/>
                <w:sz w:val="22"/>
                <w:szCs w:val="22"/>
                <w:lang w:val="en-US"/>
              </w:rPr>
            </w: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shd w:val="clear" w:color="auto" w:fill="ffffff"/>
            <w:tcW w:w="9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100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ffffff"/>
            <w:tcW w:w="9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 xml:space="preserve">100</w:t>
            </w:r>
            <w:r>
              <w:rPr>
                <w:bCs/>
                <w:sz w:val="22"/>
                <w:szCs w:val="22"/>
                <w:lang w:val="en-US"/>
              </w:rPr>
            </w: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shd w:val="clear" w:color="auto" w:fill="ffffff"/>
            <w:tcW w:w="100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 xml:space="preserve">100</w:t>
            </w:r>
            <w:r>
              <w:rPr>
                <w:bCs/>
                <w:sz w:val="22"/>
                <w:szCs w:val="22"/>
                <w:lang w:val="en-US"/>
              </w:rPr>
            </w: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shd w:val="clear" w:color="auto" w:fill="ffffff"/>
            <w:tcW w:w="9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 xml:space="preserve">100</w:t>
            </w:r>
            <w:r>
              <w:rPr>
                <w:bCs/>
                <w:sz w:val="22"/>
                <w:szCs w:val="22"/>
                <w:lang w:val="en-US"/>
              </w:rPr>
            </w: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shd w:val="clear" w:color="auto" w:fill="ffffff"/>
            <w:tcW w:w="100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 xml:space="preserve">100</w:t>
            </w:r>
            <w:r>
              <w:rPr>
                <w:bCs/>
                <w:sz w:val="22"/>
                <w:szCs w:val="22"/>
                <w:lang w:val="en-US"/>
              </w:rPr>
            </w:r>
            <w:r>
              <w:rPr>
                <w:bCs/>
                <w:sz w:val="22"/>
                <w:szCs w:val="22"/>
                <w:lang w:val="en-US"/>
              </w:rPr>
            </w:r>
          </w:p>
        </w:tc>
      </w:tr>
      <w:tr>
        <w:tblPrEx/>
        <w:trPr>
          <w:trHeight w:val="283"/>
        </w:trPr>
        <w:tc>
          <w:tcPr>
            <w:shd w:val="clear" w:color="auto" w:fill="auto"/>
            <w:tcW w:w="5053" w:type="dxa"/>
            <w:textDirection w:val="lrTb"/>
            <w:noWrap w:val="false"/>
          </w:tcPr>
          <w:p>
            <w:pPr>
              <w:numPr>
                <w:ilvl w:val="0"/>
                <w:numId w:val="3"/>
              </w:numPr>
              <w:ind w:left="0" w:firstLine="142"/>
              <w:tabs>
                <w:tab w:val="left" w:pos="426" w:leader="none"/>
              </w:tabs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Доля научных релизов, опубликованных на сайте по итогам выхода научных публикаций (% релизов на сайте от общего количества научных публикаций).</w:t>
            </w:r>
            <w:r>
              <w:rPr>
                <w:color w:val="000000"/>
                <w:sz w:val="22"/>
                <w:szCs w:val="22"/>
              </w:rPr>
              <w:t xml:space="preserve"> (</w:t>
            </w:r>
            <w:r>
              <w:rPr>
                <w:i/>
                <w:color w:val="000000"/>
                <w:sz w:val="22"/>
                <w:szCs w:val="22"/>
              </w:rPr>
              <w:t xml:space="preserve">Примечание: целевое значение для гуманитарных наук – 40%, для приоритетных направлений (химия, математика) – 75%, для остальных БУП – 60%</w:t>
            </w:r>
            <w:r>
              <w:rPr>
                <w:i/>
                <w:color w:val="000000"/>
                <w:sz w:val="22"/>
                <w:szCs w:val="22"/>
              </w:rPr>
              <w:t xml:space="preserve">)</w:t>
            </w:r>
            <w:r>
              <w:rPr>
                <w:color w:val="000000"/>
                <w:sz w:val="22"/>
                <w:szCs w:val="22"/>
              </w:rPr>
            </w:r>
            <w:r>
              <w:rPr>
                <w:color w:val="000000"/>
                <w:sz w:val="22"/>
                <w:szCs w:val="22"/>
              </w:rPr>
            </w:r>
          </w:p>
        </w:tc>
        <w:tc>
          <w:tcPr>
            <w:tcW w:w="79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 xml:space="preserve">%</w:t>
            </w:r>
            <w:r>
              <w:rPr>
                <w:bCs/>
                <w:sz w:val="22"/>
                <w:szCs w:val="22"/>
                <w:lang w:val="en-US"/>
              </w:rPr>
            </w: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shd w:val="clear" w:color="auto" w:fill="bdd6ee"/>
            <w:tcW w:w="134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ПГОД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476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60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58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60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9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60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60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00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60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60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00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60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</w:tbl>
    <w:p>
      <w:pPr>
        <w:tabs>
          <w:tab w:val="left" w:pos="4215" w:leader="none"/>
        </w:tabs>
        <w:rPr>
          <w:sz w:val="22"/>
          <w:szCs w:val="22"/>
        </w:rPr>
        <w:sectPr>
          <w:footerReference w:type="default" r:id="rId13"/>
          <w:footnotePr/>
          <w:endnotePr/>
          <w:type w:val="nextPage"/>
          <w:pgSz w:w="16838" w:h="11906" w:orient="landscape"/>
          <w:pgMar w:top="902" w:right="1134" w:bottom="851" w:left="1276" w:header="709" w:footer="442" w:gutter="0"/>
          <w:cols w:num="1" w:sep="0" w:space="708" w:equalWidth="1"/>
          <w:docGrid w:linePitch="360"/>
        </w:sectPr>
      </w:pPr>
      <w:r>
        <w:rPr>
          <w:sz w:val="22"/>
          <w:szCs w:val="22"/>
        </w:rPr>
      </w:r>
      <w:r>
        <w:rPr>
          <w:sz w:val="22"/>
          <w:szCs w:val="22"/>
        </w:rPr>
      </w:r>
      <w:r>
        <w:rPr>
          <w:sz w:val="22"/>
          <w:szCs w:val="22"/>
        </w:rPr>
      </w:r>
    </w:p>
    <w:p>
      <w:pPr>
        <w:rPr>
          <w:i/>
          <w:sz w:val="22"/>
          <w:szCs w:val="22"/>
        </w:rPr>
      </w:pPr>
      <w:r>
        <w:rPr>
          <w:b/>
          <w:sz w:val="22"/>
          <w:szCs w:val="22"/>
        </w:rPr>
        <w:t xml:space="preserve">Раздел III – Научная работа БУП</w:t>
      </w:r>
      <w:r>
        <w:rPr>
          <w:b/>
          <w:sz w:val="22"/>
          <w:szCs w:val="22"/>
        </w:rPr>
        <w:t xml:space="preserve"> </w:t>
      </w:r>
      <w:r>
        <w:rPr>
          <w:i/>
          <w:sz w:val="22"/>
          <w:szCs w:val="22"/>
        </w:rPr>
        <w:t xml:space="preserve">(контроль – начальник УПКВК)</w:t>
      </w:r>
      <w:r>
        <w:rPr>
          <w:i/>
          <w:sz w:val="22"/>
          <w:szCs w:val="22"/>
        </w:rPr>
      </w:r>
      <w:r>
        <w:rPr>
          <w:i/>
          <w:sz w:val="22"/>
          <w:szCs w:val="22"/>
        </w:rPr>
      </w:r>
    </w:p>
    <w:p>
      <w:pPr>
        <w:rPr>
          <w:i/>
          <w:sz w:val="22"/>
          <w:szCs w:val="22"/>
        </w:rPr>
      </w:pPr>
      <w:r>
        <w:rPr>
          <w:i/>
          <w:sz w:val="22"/>
          <w:szCs w:val="22"/>
        </w:rPr>
      </w:r>
      <w:r>
        <w:rPr>
          <w:i/>
          <w:sz w:val="22"/>
          <w:szCs w:val="22"/>
        </w:rPr>
      </w:r>
      <w:r>
        <w:rPr>
          <w:i/>
          <w:sz w:val="22"/>
          <w:szCs w:val="22"/>
        </w:rPr>
      </w:r>
    </w:p>
    <w:tbl>
      <w:tblPr>
        <w:tblW w:w="15196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4962"/>
        <w:gridCol w:w="1322"/>
        <w:gridCol w:w="1355"/>
        <w:gridCol w:w="1575"/>
        <w:gridCol w:w="1387"/>
        <w:gridCol w:w="919"/>
        <w:gridCol w:w="919"/>
        <w:gridCol w:w="919"/>
        <w:gridCol w:w="919"/>
        <w:gridCol w:w="919"/>
      </w:tblGrid>
      <w:tr>
        <w:tblPrEx/>
        <w:trPr>
          <w:trHeight w:val="268"/>
        </w:trPr>
        <w:tc>
          <w:tcPr>
            <w:tcW w:w="4962" w:type="dxa"/>
            <w:vAlign w:val="center"/>
            <w:vMerge w:val="restart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Вид деятельности</w:t>
            </w:r>
            <w:r>
              <w:rPr>
                <w:b/>
                <w:bCs/>
                <w:color w:val="000000"/>
                <w:sz w:val="22"/>
                <w:szCs w:val="22"/>
              </w:rPr>
            </w: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322" w:type="dxa"/>
            <w:vAlign w:val="center"/>
            <w:vMerge w:val="restart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Ед. изм.</w:t>
            </w:r>
            <w:r>
              <w:rPr>
                <w:b/>
                <w:bCs/>
                <w:color w:val="000000"/>
                <w:sz w:val="22"/>
                <w:szCs w:val="22"/>
              </w:rPr>
            </w: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355" w:type="dxa"/>
            <w:vAlign w:val="center"/>
            <w:vMerge w:val="restart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Методика расчета</w:t>
            </w:r>
            <w:r>
              <w:rPr>
                <w:b/>
                <w:bCs/>
                <w:color w:val="000000"/>
                <w:sz w:val="22"/>
                <w:szCs w:val="22"/>
              </w:rPr>
            </w: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gridSpan w:val="2"/>
            <w:tcW w:w="2962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За отчетный период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gridSpan w:val="5"/>
            <w:tcW w:w="4595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>
              <w:rPr>
                <w:b/>
                <w:bCs/>
                <w:i/>
                <w:color w:val="000000"/>
                <w:sz w:val="22"/>
                <w:szCs w:val="22"/>
              </w:rPr>
              <w:t xml:space="preserve">(на 5 лет)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trHeight w:val="268"/>
        </w:trPr>
        <w:tc>
          <w:tcPr>
            <w:tcW w:w="4962" w:type="dxa"/>
            <w:vAlign w:val="center"/>
            <w:vMerge w:val="continue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</w:r>
            <w:r>
              <w:rPr>
                <w:b/>
                <w:bCs/>
                <w:color w:val="000000"/>
                <w:sz w:val="22"/>
                <w:szCs w:val="22"/>
              </w:rPr>
            </w: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322" w:type="dxa"/>
            <w:vAlign w:val="center"/>
            <w:vMerge w:val="continue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</w:r>
            <w:r>
              <w:rPr>
                <w:b/>
                <w:bCs/>
                <w:color w:val="000000"/>
                <w:sz w:val="22"/>
                <w:szCs w:val="22"/>
              </w:rPr>
            </w: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Borders>
              <w:bottom w:val="single" w:color="auto" w:sz="4" w:space="0"/>
            </w:tcBorders>
            <w:tcW w:w="1355" w:type="dxa"/>
            <w:vAlign w:val="center"/>
            <w:vMerge w:val="continue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</w:r>
            <w:r>
              <w:rPr>
                <w:b/>
                <w:bCs/>
                <w:color w:val="000000"/>
                <w:sz w:val="22"/>
                <w:szCs w:val="22"/>
              </w:rPr>
            </w: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575" w:type="dxa"/>
            <w:vAlign w:val="center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План</w:t>
            </w:r>
            <w:r>
              <w:rPr>
                <w:b/>
                <w:bCs/>
                <w:color w:val="000000"/>
                <w:sz w:val="22"/>
                <w:szCs w:val="22"/>
              </w:rPr>
            </w: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387" w:type="dxa"/>
            <w:vAlign w:val="center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Факт</w:t>
            </w:r>
            <w:r>
              <w:rPr>
                <w:b/>
                <w:bCs/>
                <w:color w:val="000000"/>
                <w:sz w:val="22"/>
                <w:szCs w:val="22"/>
              </w:rPr>
            </w: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919" w:type="dxa"/>
            <w:vAlign w:val="center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20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24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</w:r>
          </w:p>
        </w:tc>
        <w:tc>
          <w:tcPr>
            <w:tcW w:w="919" w:type="dxa"/>
            <w:vAlign w:val="center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20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25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</w:r>
          </w:p>
        </w:tc>
        <w:tc>
          <w:tcPr>
            <w:tcW w:w="919" w:type="dxa"/>
            <w:vAlign w:val="center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20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26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</w:r>
          </w:p>
        </w:tc>
        <w:tc>
          <w:tcPr>
            <w:tcW w:w="919" w:type="dxa"/>
            <w:vAlign w:val="center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20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 xml:space="preserve">7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</w:r>
          </w:p>
        </w:tc>
        <w:tc>
          <w:tcPr>
            <w:tcW w:w="919" w:type="dxa"/>
            <w:vAlign w:val="center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20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28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</w:r>
          </w:p>
        </w:tc>
      </w:tr>
      <w:tr>
        <w:tblPrEx/>
        <w:trPr>
          <w:trHeight w:val="590"/>
        </w:trPr>
        <w:tc>
          <w:tcPr>
            <w:tcW w:w="4962" w:type="dxa"/>
            <w:textDirection w:val="lrTb"/>
            <w:noWrap w:val="false"/>
          </w:tcPr>
          <w:p>
            <w:pPr>
              <w:numPr>
                <w:ilvl w:val="0"/>
                <w:numId w:val="3"/>
              </w:numPr>
              <w:ind w:left="26" w:firstLine="142"/>
              <w:tabs>
                <w:tab w:val="clear" w:pos="644" w:leader="none"/>
              </w:tabs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Кол-во</w:t>
            </w:r>
            <w:r>
              <w:rPr>
                <w:b/>
                <w:color w:val="000000"/>
                <w:sz w:val="22"/>
                <w:szCs w:val="22"/>
              </w:rPr>
              <w:t xml:space="preserve"> научных руководителей (консультантов)</w:t>
            </w:r>
            <w:r>
              <w:rPr>
                <w:b/>
                <w:color w:val="000000"/>
                <w:sz w:val="22"/>
                <w:szCs w:val="22"/>
              </w:rPr>
              <w:t xml:space="preserve"> БУП из общего числа ППС</w:t>
            </w:r>
            <w:r>
              <w:rPr>
                <w:b/>
                <w:color w:val="000000"/>
                <w:sz w:val="22"/>
                <w:szCs w:val="22"/>
              </w:rPr>
            </w:r>
            <w:r>
              <w:rPr>
                <w:b/>
                <w:color w:val="000000"/>
                <w:sz w:val="22"/>
                <w:szCs w:val="22"/>
              </w:rPr>
            </w:r>
          </w:p>
        </w:tc>
        <w:tc>
          <w:tcPr>
            <w:tcW w:w="132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чел.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355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СОСТ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1575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138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shd w:val="clear" w:color="auto" w:fill="ffffff"/>
            <w:tcW w:w="9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2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ffffff"/>
            <w:tcW w:w="9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2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2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2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2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trHeight w:val="109"/>
        </w:trPr>
        <w:tc>
          <w:tcPr>
            <w:tcW w:w="4962" w:type="dxa"/>
            <w:textDirection w:val="lrTb"/>
            <w:noWrap w:val="false"/>
          </w:tcPr>
          <w:p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- аспирантов</w:t>
            </w:r>
            <w:r>
              <w:rPr>
                <w:color w:val="000000"/>
                <w:sz w:val="22"/>
                <w:szCs w:val="22"/>
              </w:rPr>
            </w:r>
            <w:r>
              <w:rPr>
                <w:color w:val="000000"/>
                <w:sz w:val="22"/>
                <w:szCs w:val="22"/>
              </w:rPr>
            </w:r>
          </w:p>
        </w:tc>
        <w:tc>
          <w:tcPr>
            <w:tcW w:w="132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чел.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355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СОСТ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shd w:val="clear" w:color="auto" w:fill="a6a6a6"/>
            <w:tcW w:w="1575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х</w:t>
            </w:r>
            <w:r>
              <w:rPr>
                <w:b/>
                <w:sz w:val="22"/>
                <w:szCs w:val="22"/>
              </w:rPr>
            </w:r>
            <w:r>
              <w:rPr>
                <w:b/>
                <w:sz w:val="22"/>
                <w:szCs w:val="22"/>
              </w:rPr>
            </w:r>
          </w:p>
        </w:tc>
        <w:tc>
          <w:tcPr>
            <w:tcW w:w="138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shd w:val="clear" w:color="auto" w:fill="auto"/>
            <w:tcW w:w="9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shd w:val="clear" w:color="auto" w:fill="auto"/>
            <w:tcW w:w="9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2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9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2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9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2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9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2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trHeight w:val="345"/>
        </w:trPr>
        <w:tc>
          <w:tcPr>
            <w:tcW w:w="4962" w:type="dxa"/>
            <w:textDirection w:val="lrTb"/>
            <w:noWrap w:val="false"/>
          </w:tcPr>
          <w:p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- прикрепленных лиц</w:t>
            </w:r>
            <w:r>
              <w:rPr>
                <w:color w:val="000000"/>
                <w:sz w:val="22"/>
                <w:szCs w:val="22"/>
              </w:rPr>
            </w:r>
            <w:r>
              <w:rPr>
                <w:color w:val="000000"/>
                <w:sz w:val="22"/>
                <w:szCs w:val="22"/>
              </w:rPr>
            </w:r>
          </w:p>
        </w:tc>
        <w:tc>
          <w:tcPr>
            <w:tcW w:w="132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чел.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355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СОСТ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shd w:val="clear" w:color="auto" w:fill="a6a6a6"/>
            <w:tcW w:w="1575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х</w:t>
            </w:r>
            <w:r>
              <w:rPr>
                <w:b/>
                <w:sz w:val="22"/>
                <w:szCs w:val="22"/>
              </w:rPr>
            </w:r>
            <w:r>
              <w:rPr>
                <w:b/>
                <w:sz w:val="22"/>
                <w:szCs w:val="22"/>
              </w:rPr>
            </w:r>
          </w:p>
        </w:tc>
        <w:tc>
          <w:tcPr>
            <w:tcW w:w="138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0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shd w:val="clear" w:color="auto" w:fill="auto"/>
            <w:tcW w:w="9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0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shd w:val="clear" w:color="auto" w:fill="auto"/>
            <w:tcW w:w="9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9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9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9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trHeight w:val="276"/>
        </w:trPr>
        <w:tc>
          <w:tcPr>
            <w:tcW w:w="4962" w:type="dxa"/>
            <w:textDirection w:val="lrTb"/>
            <w:noWrap w:val="false"/>
          </w:tcPr>
          <w:p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- докторантов </w:t>
            </w:r>
            <w:r>
              <w:rPr>
                <w:color w:val="000000"/>
                <w:sz w:val="22"/>
                <w:szCs w:val="22"/>
              </w:rPr>
            </w:r>
            <w:r>
              <w:rPr>
                <w:color w:val="000000"/>
                <w:sz w:val="22"/>
                <w:szCs w:val="22"/>
              </w:rPr>
            </w:r>
          </w:p>
        </w:tc>
        <w:tc>
          <w:tcPr>
            <w:tcW w:w="132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чел.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355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СОСТ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shd w:val="clear" w:color="auto" w:fill="a6a6a6"/>
            <w:tcW w:w="1575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х</w:t>
            </w:r>
            <w:r>
              <w:rPr>
                <w:b/>
                <w:sz w:val="22"/>
                <w:szCs w:val="22"/>
              </w:rPr>
            </w:r>
            <w:r>
              <w:rPr>
                <w:b/>
                <w:sz w:val="22"/>
                <w:szCs w:val="22"/>
              </w:rPr>
            </w:r>
          </w:p>
        </w:tc>
        <w:tc>
          <w:tcPr>
            <w:tcW w:w="138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0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shd w:val="clear" w:color="auto" w:fill="auto"/>
            <w:tcW w:w="9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0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shd w:val="clear" w:color="auto" w:fill="auto"/>
            <w:tcW w:w="9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9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9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9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trHeight w:val="679"/>
        </w:trPr>
        <w:tc>
          <w:tcPr>
            <w:tcW w:w="4962" w:type="dxa"/>
            <w:textDirection w:val="lrTb"/>
            <w:noWrap w:val="false"/>
          </w:tcPr>
          <w:p>
            <w:pPr>
              <w:numPr>
                <w:ilvl w:val="0"/>
                <w:numId w:val="30"/>
              </w:numPr>
              <w:ind w:left="26" w:firstLine="142"/>
              <w:tabs>
                <w:tab w:val="clear" w:pos="720" w:leader="none"/>
              </w:tabs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Число аспирантов </w:t>
            </w:r>
            <w:r>
              <w:rPr>
                <w:b/>
                <w:color w:val="000000"/>
                <w:sz w:val="22"/>
                <w:szCs w:val="22"/>
              </w:rPr>
              <w:t xml:space="preserve">в БУП</w:t>
            </w:r>
            <w:r>
              <w:rPr>
                <w:color w:val="000000"/>
                <w:sz w:val="22"/>
                <w:szCs w:val="22"/>
              </w:rPr>
              <w:t xml:space="preserve">, всего </w:t>
            </w:r>
            <w:r>
              <w:rPr>
                <w:color w:val="000000"/>
                <w:sz w:val="22"/>
                <w:szCs w:val="22"/>
              </w:rPr>
            </w:r>
            <w:r>
              <w:rPr>
                <w:color w:val="000000"/>
                <w:sz w:val="22"/>
                <w:szCs w:val="22"/>
              </w:rPr>
            </w:r>
          </w:p>
        </w:tc>
        <w:tc>
          <w:tcPr>
            <w:tcW w:w="132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чел.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shd w:val="clear" w:color="auto" w:fill="bdd6ee"/>
            <w:tcW w:w="1355" w:type="dxa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СРЕД/ ПГОД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1575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1/1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138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1/2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shd w:val="clear" w:color="auto" w:fill="auto"/>
            <w:tcW w:w="9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  <w:r>
              <w:rPr>
                <w:sz w:val="22"/>
                <w:szCs w:val="22"/>
              </w:rPr>
              <w:t xml:space="preserve">1/2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9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  <w:r>
              <w:rPr>
                <w:sz w:val="22"/>
                <w:szCs w:val="22"/>
              </w:rPr>
              <w:t xml:space="preserve">1/2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9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  <w:r>
              <w:rPr>
                <w:sz w:val="22"/>
                <w:szCs w:val="22"/>
              </w:rPr>
              <w:t xml:space="preserve">1/2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9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</w:r>
            <w:r>
              <w:rPr>
                <w:sz w:val="22"/>
                <w:szCs w:val="22"/>
              </w:rPr>
              <w:t xml:space="preserve">1/2</w:t>
            </w:r>
            <w:r>
              <w:rPr>
                <w:bCs/>
                <w:sz w:val="22"/>
                <w:szCs w:val="22"/>
                <w:lang w:val="en-US"/>
              </w:rPr>
            </w: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shd w:val="clear" w:color="auto" w:fill="auto"/>
            <w:tcW w:w="9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  <w:r>
              <w:rPr>
                <w:sz w:val="22"/>
                <w:szCs w:val="22"/>
              </w:rPr>
              <w:t xml:space="preserve">1/2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trHeight w:val="265"/>
        </w:trPr>
        <w:tc>
          <w:tcPr>
            <w:tcW w:w="4962" w:type="dxa"/>
            <w:textDirection w:val="lrTb"/>
            <w:noWrap w:val="false"/>
          </w:tcPr>
          <w:p>
            <w:pPr>
              <w:numPr>
                <w:ilvl w:val="1"/>
                <w:numId w:val="30"/>
              </w:numPr>
              <w:ind w:left="0" w:firstLine="142"/>
              <w:tabs>
                <w:tab w:val="left" w:pos="602" w:leader="none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в т.ч. иностранных аспирантов</w:t>
            </w:r>
            <w:r>
              <w:rPr>
                <w:color w:val="000000"/>
                <w:sz w:val="22"/>
                <w:szCs w:val="22"/>
              </w:rPr>
            </w:r>
            <w:r>
              <w:rPr>
                <w:color w:val="000000"/>
                <w:sz w:val="22"/>
                <w:szCs w:val="22"/>
              </w:rPr>
            </w:r>
          </w:p>
        </w:tc>
        <w:tc>
          <w:tcPr>
            <w:tcW w:w="132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чел.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355" w:type="dxa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СРЕД/ ПГОД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575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38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 xml:space="preserve">0</w:t>
            </w:r>
            <w:r>
              <w:rPr>
                <w:bCs/>
                <w:sz w:val="22"/>
                <w:szCs w:val="22"/>
                <w:lang w:val="en-US"/>
              </w:rPr>
            </w: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tcW w:w="9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 xml:space="preserve">0</w:t>
            </w:r>
            <w:r>
              <w:rPr>
                <w:bCs/>
                <w:sz w:val="22"/>
                <w:szCs w:val="22"/>
                <w:lang w:val="en-US"/>
              </w:rPr>
            </w: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tcW w:w="9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 xml:space="preserve">0</w:t>
            </w:r>
            <w:r>
              <w:rPr>
                <w:bCs/>
                <w:sz w:val="22"/>
                <w:szCs w:val="22"/>
                <w:lang w:val="en-US"/>
              </w:rPr>
            </w: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tcW w:w="9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 xml:space="preserve">0</w:t>
            </w:r>
            <w:r>
              <w:rPr>
                <w:bCs/>
                <w:sz w:val="22"/>
                <w:szCs w:val="22"/>
                <w:lang w:val="en-US"/>
              </w:rPr>
            </w:r>
            <w:r>
              <w:rPr>
                <w:bCs/>
                <w:sz w:val="22"/>
                <w:szCs w:val="22"/>
                <w:lang w:val="en-US"/>
              </w:rPr>
            </w:r>
          </w:p>
        </w:tc>
      </w:tr>
      <w:tr>
        <w:tblPrEx/>
        <w:trPr>
          <w:trHeight w:val="414"/>
        </w:trPr>
        <w:tc>
          <w:tcPr>
            <w:tcW w:w="4962" w:type="dxa"/>
            <w:textDirection w:val="lrTb"/>
            <w:noWrap w:val="false"/>
          </w:tcPr>
          <w:p>
            <w:pPr>
              <w:numPr>
                <w:ilvl w:val="1"/>
                <w:numId w:val="30"/>
              </w:numPr>
              <w:ind w:left="0" w:firstLine="142"/>
              <w:tabs>
                <w:tab w:val="left" w:pos="602" w:leader="none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в т.ч. контрактных российских</w:t>
            </w:r>
            <w:r>
              <w:rPr>
                <w:color w:val="000000"/>
                <w:sz w:val="22"/>
                <w:szCs w:val="22"/>
              </w:rPr>
              <w:t xml:space="preserve">/ иностранных</w:t>
            </w:r>
            <w:r>
              <w:rPr>
                <w:color w:val="000000"/>
                <w:sz w:val="22"/>
                <w:szCs w:val="22"/>
              </w:rPr>
              <w:t xml:space="preserve"> аспирантов</w:t>
            </w:r>
            <w:r>
              <w:rPr>
                <w:color w:val="000000"/>
                <w:sz w:val="22"/>
                <w:szCs w:val="22"/>
              </w:rPr>
            </w:r>
            <w:r>
              <w:rPr>
                <w:color w:val="000000"/>
                <w:sz w:val="22"/>
                <w:szCs w:val="22"/>
              </w:rPr>
            </w:r>
          </w:p>
        </w:tc>
        <w:tc>
          <w:tcPr>
            <w:tcW w:w="132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чел.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355" w:type="dxa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СРЕД/ ПГОД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575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 xml:space="preserve">1/0</w:t>
            </w:r>
            <w:r>
              <w:rPr>
                <w:bCs/>
                <w:sz w:val="22"/>
                <w:szCs w:val="22"/>
                <w:lang w:val="en-US"/>
              </w:rPr>
            </w: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tcW w:w="138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2/0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</w:r>
            <w:r>
              <w:rPr>
                <w:bCs/>
                <w:sz w:val="22"/>
                <w:szCs w:val="22"/>
              </w:rPr>
              <w:t xml:space="preserve">2/0</w:t>
            </w:r>
            <w:r>
              <w:rPr>
                <w:bCs/>
                <w:sz w:val="22"/>
                <w:szCs w:val="22"/>
                <w:lang w:val="en-US"/>
              </w:rPr>
            </w: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tcW w:w="9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</w:r>
            <w:r>
              <w:rPr>
                <w:bCs/>
                <w:sz w:val="22"/>
                <w:szCs w:val="22"/>
              </w:rPr>
              <w:t xml:space="preserve">2/0</w:t>
            </w:r>
            <w:r>
              <w:rPr>
                <w:bCs/>
                <w:sz w:val="22"/>
                <w:szCs w:val="22"/>
                <w:lang w:val="en-US"/>
              </w:rPr>
            </w: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tcW w:w="9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</w:r>
            <w:r>
              <w:rPr>
                <w:bCs/>
                <w:sz w:val="22"/>
                <w:szCs w:val="22"/>
              </w:rPr>
              <w:t xml:space="preserve">2/0</w:t>
            </w:r>
            <w:r>
              <w:rPr>
                <w:bCs/>
                <w:sz w:val="22"/>
                <w:szCs w:val="22"/>
                <w:lang w:val="en-US"/>
              </w:rPr>
            </w: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tcW w:w="9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  <w:t xml:space="preserve">2/0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 xml:space="preserve">2/0</w:t>
            </w:r>
            <w:r>
              <w:rPr>
                <w:bCs/>
                <w:sz w:val="22"/>
                <w:szCs w:val="22"/>
                <w:lang w:val="en-US"/>
              </w:rPr>
            </w:r>
            <w:r>
              <w:rPr>
                <w:bCs/>
                <w:sz w:val="22"/>
                <w:szCs w:val="22"/>
                <w:lang w:val="en-US"/>
              </w:rPr>
            </w:r>
          </w:p>
        </w:tc>
      </w:tr>
      <w:tr>
        <w:tblPrEx/>
        <w:trPr>
          <w:trHeight w:val="369"/>
        </w:trPr>
        <w:tc>
          <w:tcPr>
            <w:tcW w:w="4962" w:type="dxa"/>
            <w:textDirection w:val="lrTb"/>
            <w:noWrap w:val="false"/>
          </w:tcPr>
          <w:p>
            <w:pPr>
              <w:numPr>
                <w:ilvl w:val="1"/>
                <w:numId w:val="30"/>
              </w:numPr>
              <w:ind w:left="0" w:firstLine="142"/>
              <w:tabs>
                <w:tab w:val="left" w:pos="602" w:leader="none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Защитивших диссертации в срок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</w:r>
            <w:r>
              <w:rPr>
                <w:color w:val="000000"/>
                <w:sz w:val="22"/>
                <w:szCs w:val="22"/>
              </w:rPr>
            </w:r>
          </w:p>
        </w:tc>
        <w:tc>
          <w:tcPr>
            <w:tcW w:w="132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чел.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355" w:type="dxa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СРЕД/ ПГОД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575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38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</w:r>
            <w:r>
              <w:rPr>
                <w:bCs/>
                <w:sz w:val="22"/>
                <w:szCs w:val="22"/>
              </w:rPr>
              <w:t xml:space="preserve">2/0</w:t>
            </w:r>
            <w:r>
              <w:rPr>
                <w:bCs/>
                <w:sz w:val="22"/>
                <w:szCs w:val="22"/>
                <w:lang w:val="en-US"/>
              </w:rPr>
            </w: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tcW w:w="9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</w:r>
            <w:r>
              <w:rPr>
                <w:bCs/>
                <w:sz w:val="22"/>
                <w:szCs w:val="22"/>
              </w:rPr>
              <w:t xml:space="preserve">2/0</w:t>
            </w:r>
            <w:r>
              <w:rPr>
                <w:bCs/>
                <w:sz w:val="22"/>
                <w:szCs w:val="22"/>
                <w:lang w:val="en-US"/>
              </w:rPr>
            </w: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tcW w:w="9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</w:r>
            <w:r>
              <w:rPr>
                <w:bCs/>
                <w:sz w:val="22"/>
                <w:szCs w:val="22"/>
              </w:rPr>
              <w:t xml:space="preserve">2/0</w:t>
            </w:r>
            <w:r>
              <w:rPr>
                <w:bCs/>
                <w:sz w:val="22"/>
                <w:szCs w:val="22"/>
                <w:lang w:val="en-US"/>
              </w:rPr>
            </w: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tcW w:w="9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  <w:t xml:space="preserve">2/0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 xml:space="preserve">2/0</w:t>
            </w:r>
            <w:r>
              <w:rPr>
                <w:bCs/>
                <w:sz w:val="22"/>
                <w:szCs w:val="22"/>
                <w:lang w:val="en-US"/>
              </w:rPr>
            </w:r>
            <w:r>
              <w:rPr>
                <w:bCs/>
                <w:sz w:val="22"/>
                <w:szCs w:val="22"/>
                <w:lang w:val="en-US"/>
              </w:rPr>
            </w:r>
          </w:p>
        </w:tc>
      </w:tr>
      <w:tr>
        <w:tblPrEx/>
        <w:trPr>
          <w:trHeight w:val="369"/>
        </w:trPr>
        <w:tc>
          <w:tcPr>
            <w:tcW w:w="4962" w:type="dxa"/>
            <w:textDirection w:val="lrTb"/>
            <w:noWrap w:val="false"/>
          </w:tcPr>
          <w:p>
            <w:pPr>
              <w:numPr>
                <w:ilvl w:val="1"/>
                <w:numId w:val="30"/>
              </w:numPr>
              <w:ind w:left="0" w:firstLine="142"/>
              <w:tabs>
                <w:tab w:val="left" w:pos="602" w:leader="none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Процент выпускников аспирантуры, защитивших диссертации в срок</w:t>
            </w:r>
            <w:r>
              <w:rPr>
                <w:color w:val="000000"/>
                <w:sz w:val="22"/>
                <w:szCs w:val="22"/>
              </w:rPr>
            </w:r>
            <w:r>
              <w:rPr>
                <w:color w:val="000000"/>
                <w:sz w:val="22"/>
                <w:szCs w:val="22"/>
              </w:rPr>
            </w:r>
          </w:p>
        </w:tc>
        <w:tc>
          <w:tcPr>
            <w:tcW w:w="132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%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355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ПГОД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1575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38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100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100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100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100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trHeight w:val="369"/>
        </w:trPr>
        <w:tc>
          <w:tcPr>
            <w:shd w:val="clear" w:color="auto" w:fill="aeaaaa"/>
            <w:tcW w:w="4962" w:type="dxa"/>
            <w:textDirection w:val="lrTb"/>
            <w:noWrap w:val="false"/>
          </w:tcPr>
          <w:p>
            <w:pPr>
              <w:numPr>
                <w:ilvl w:val="0"/>
                <w:numId w:val="30"/>
              </w:numPr>
              <w:ind w:left="0" w:firstLine="142"/>
              <w:tabs>
                <w:tab w:val="left" w:pos="602" w:leader="none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Ординатура (для БУП медицинского института)</w:t>
            </w:r>
            <w:r>
              <w:rPr>
                <w:color w:val="000000"/>
                <w:sz w:val="22"/>
                <w:szCs w:val="22"/>
              </w:rPr>
            </w:r>
            <w:r>
              <w:rPr>
                <w:color w:val="000000"/>
                <w:sz w:val="22"/>
                <w:szCs w:val="22"/>
              </w:rPr>
            </w:r>
          </w:p>
        </w:tc>
        <w:tc>
          <w:tcPr>
            <w:shd w:val="clear" w:color="auto" w:fill="aeaaaa"/>
            <w:tcW w:w="132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1355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1575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138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9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9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9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9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9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</w:tr>
      <w:tr>
        <w:tblPrEx/>
        <w:trPr>
          <w:trHeight w:val="369"/>
        </w:trPr>
        <w:tc>
          <w:tcPr>
            <w:tcW w:w="4962" w:type="dxa"/>
            <w:textDirection w:val="lrTb"/>
            <w:noWrap w:val="false"/>
          </w:tcPr>
          <w:p>
            <w:pPr>
              <w:numPr>
                <w:ilvl w:val="1"/>
                <w:numId w:val="30"/>
              </w:numPr>
              <w:ind w:left="0" w:firstLine="142"/>
              <w:tabs>
                <w:tab w:val="left" w:pos="602" w:leader="none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российских ординаторов, всего</w:t>
            </w:r>
            <w:r>
              <w:rPr>
                <w:color w:val="000000"/>
                <w:sz w:val="22"/>
                <w:szCs w:val="22"/>
              </w:rPr>
            </w:r>
            <w:r>
              <w:rPr>
                <w:color w:val="000000"/>
                <w:sz w:val="22"/>
                <w:szCs w:val="22"/>
              </w:rPr>
            </w:r>
          </w:p>
        </w:tc>
        <w:tc>
          <w:tcPr>
            <w:tcW w:w="132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чел.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355" w:type="dxa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СРЕД/ ПГОД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575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38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 xml:space="preserve">0</w:t>
            </w:r>
            <w:r>
              <w:rPr>
                <w:bCs/>
                <w:sz w:val="22"/>
                <w:szCs w:val="22"/>
                <w:lang w:val="en-US"/>
              </w:rPr>
            </w: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tcW w:w="9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 xml:space="preserve">0</w:t>
            </w:r>
            <w:r>
              <w:rPr>
                <w:bCs/>
                <w:sz w:val="22"/>
                <w:szCs w:val="22"/>
                <w:lang w:val="en-US"/>
              </w:rPr>
            </w: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tcW w:w="9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 xml:space="preserve">0</w:t>
            </w:r>
            <w:r>
              <w:rPr>
                <w:bCs/>
                <w:sz w:val="22"/>
                <w:szCs w:val="22"/>
                <w:lang w:val="en-US"/>
              </w:rPr>
            </w: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tcW w:w="9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 xml:space="preserve">0</w:t>
            </w:r>
            <w:r>
              <w:rPr>
                <w:bCs/>
                <w:sz w:val="22"/>
                <w:szCs w:val="22"/>
                <w:lang w:val="en-US"/>
              </w:rPr>
            </w: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tcW w:w="9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 xml:space="preserve">0</w:t>
            </w:r>
            <w:r>
              <w:rPr>
                <w:bCs/>
                <w:sz w:val="22"/>
                <w:szCs w:val="22"/>
                <w:lang w:val="en-US"/>
              </w:rPr>
            </w: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tcW w:w="9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 xml:space="preserve">0</w:t>
            </w:r>
            <w:r>
              <w:rPr>
                <w:bCs/>
                <w:sz w:val="22"/>
                <w:szCs w:val="22"/>
                <w:lang w:val="en-US"/>
              </w:rPr>
            </w:r>
            <w:r>
              <w:rPr>
                <w:bCs/>
                <w:sz w:val="22"/>
                <w:szCs w:val="22"/>
                <w:lang w:val="en-US"/>
              </w:rPr>
            </w:r>
          </w:p>
        </w:tc>
      </w:tr>
      <w:tr>
        <w:tblPrEx/>
        <w:trPr>
          <w:trHeight w:val="369"/>
        </w:trPr>
        <w:tc>
          <w:tcPr>
            <w:tcW w:w="4962" w:type="dxa"/>
            <w:textDirection w:val="lrTb"/>
            <w:noWrap w:val="false"/>
          </w:tcPr>
          <w:p>
            <w:pPr>
              <w:numPr>
                <w:ilvl w:val="1"/>
                <w:numId w:val="30"/>
              </w:numPr>
              <w:ind w:left="0" w:firstLine="142"/>
              <w:tabs>
                <w:tab w:val="left" w:pos="602" w:leader="none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Количество российских ординаторов, на контрактной форме обучения</w:t>
            </w:r>
            <w:r>
              <w:rPr>
                <w:color w:val="000000"/>
                <w:sz w:val="22"/>
                <w:szCs w:val="22"/>
              </w:rPr>
            </w:r>
            <w:r>
              <w:rPr>
                <w:color w:val="000000"/>
                <w:sz w:val="22"/>
                <w:szCs w:val="22"/>
              </w:rPr>
            </w:r>
          </w:p>
        </w:tc>
        <w:tc>
          <w:tcPr>
            <w:tcW w:w="132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чел.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355" w:type="dxa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СРЕД/ ПГОД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575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38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trHeight w:val="369"/>
        </w:trPr>
        <w:tc>
          <w:tcPr>
            <w:tcW w:w="4962" w:type="dxa"/>
            <w:textDirection w:val="lrTb"/>
            <w:noWrap w:val="false"/>
          </w:tcPr>
          <w:p>
            <w:pPr>
              <w:numPr>
                <w:ilvl w:val="1"/>
                <w:numId w:val="30"/>
              </w:numPr>
              <w:ind w:left="0" w:firstLine="142"/>
              <w:tabs>
                <w:tab w:val="left" w:pos="602" w:leader="none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иностранных ординаторов, всего</w:t>
            </w:r>
            <w:r>
              <w:rPr>
                <w:color w:val="000000"/>
                <w:sz w:val="22"/>
                <w:szCs w:val="22"/>
              </w:rPr>
            </w:r>
            <w:r>
              <w:rPr>
                <w:color w:val="000000"/>
                <w:sz w:val="22"/>
                <w:szCs w:val="22"/>
              </w:rPr>
            </w:r>
          </w:p>
        </w:tc>
        <w:tc>
          <w:tcPr>
            <w:tcW w:w="132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чел.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355" w:type="dxa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СРЕД/ ПГОД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575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 xml:space="preserve">0</w:t>
            </w:r>
            <w:r>
              <w:rPr>
                <w:bCs/>
                <w:sz w:val="22"/>
                <w:szCs w:val="22"/>
                <w:lang w:val="en-US"/>
              </w:rPr>
            </w: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tcW w:w="138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 xml:space="preserve">0</w:t>
            </w:r>
            <w:r>
              <w:rPr>
                <w:bCs/>
                <w:sz w:val="22"/>
                <w:szCs w:val="22"/>
                <w:lang w:val="en-US"/>
              </w:rPr>
            </w: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tcW w:w="9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 xml:space="preserve">0</w:t>
            </w:r>
            <w:r>
              <w:rPr>
                <w:bCs/>
                <w:sz w:val="22"/>
                <w:szCs w:val="22"/>
                <w:lang w:val="en-US"/>
              </w:rPr>
            </w: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tcW w:w="9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 xml:space="preserve">0</w:t>
            </w:r>
            <w:r>
              <w:rPr>
                <w:bCs/>
                <w:sz w:val="22"/>
                <w:szCs w:val="22"/>
                <w:lang w:val="en-US"/>
              </w:rPr>
            </w: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tcW w:w="9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 xml:space="preserve">0</w:t>
            </w:r>
            <w:r>
              <w:rPr>
                <w:bCs/>
                <w:sz w:val="22"/>
                <w:szCs w:val="22"/>
                <w:lang w:val="en-US"/>
              </w:rPr>
            </w: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tcW w:w="9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 xml:space="preserve">0</w:t>
            </w:r>
            <w:r>
              <w:rPr>
                <w:bCs/>
                <w:sz w:val="22"/>
                <w:szCs w:val="22"/>
                <w:lang w:val="en-US"/>
              </w:rPr>
            </w: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tcW w:w="9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 xml:space="preserve">0</w:t>
            </w:r>
            <w:r>
              <w:rPr>
                <w:bCs/>
                <w:sz w:val="22"/>
                <w:szCs w:val="22"/>
                <w:lang w:val="en-US"/>
              </w:rPr>
            </w:r>
            <w:r>
              <w:rPr>
                <w:bCs/>
                <w:sz w:val="22"/>
                <w:szCs w:val="22"/>
                <w:lang w:val="en-US"/>
              </w:rPr>
            </w:r>
          </w:p>
        </w:tc>
      </w:tr>
      <w:tr>
        <w:tblPrEx/>
        <w:trPr>
          <w:trHeight w:val="369"/>
        </w:trPr>
        <w:tc>
          <w:tcPr>
            <w:tcW w:w="4962" w:type="dxa"/>
            <w:textDirection w:val="lrTb"/>
            <w:noWrap w:val="false"/>
          </w:tcPr>
          <w:p>
            <w:pPr>
              <w:numPr>
                <w:ilvl w:val="1"/>
                <w:numId w:val="30"/>
              </w:numPr>
              <w:ind w:left="0" w:firstLine="142"/>
              <w:tabs>
                <w:tab w:val="left" w:pos="602" w:leader="none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Количество иностранных ординаторов, на контрактной форме обучения</w:t>
            </w:r>
            <w:r>
              <w:rPr>
                <w:color w:val="000000"/>
                <w:sz w:val="22"/>
                <w:szCs w:val="22"/>
              </w:rPr>
            </w:r>
            <w:r>
              <w:rPr>
                <w:color w:val="000000"/>
                <w:sz w:val="22"/>
                <w:szCs w:val="22"/>
              </w:rPr>
            </w:r>
          </w:p>
        </w:tc>
        <w:tc>
          <w:tcPr>
            <w:tcW w:w="132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чел.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355" w:type="dxa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СРЕД/ ПГОД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575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38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</w:tbl>
    <w:p>
      <w:pPr>
        <w:rPr>
          <w:sz w:val="22"/>
          <w:szCs w:val="22"/>
        </w:rPr>
      </w:pPr>
      <w:r>
        <w:rPr>
          <w:sz w:val="22"/>
          <w:szCs w:val="22"/>
        </w:rPr>
      </w:r>
      <w:r>
        <w:rPr>
          <w:sz w:val="22"/>
          <w:szCs w:val="22"/>
        </w:rPr>
      </w:r>
      <w:r>
        <w:rPr>
          <w:sz w:val="22"/>
          <w:szCs w:val="22"/>
        </w:rPr>
      </w:r>
    </w:p>
    <w:p>
      <w:pPr>
        <w:rPr>
          <w:i/>
          <w:szCs w:val="28"/>
        </w:rPr>
      </w:pPr>
      <w:r>
        <w:rPr>
          <w:sz w:val="22"/>
          <w:szCs w:val="22"/>
        </w:rPr>
        <w:br w:type="page" w:clear="all"/>
      </w:r>
      <w:r>
        <w:rPr>
          <w:b/>
          <w:sz w:val="22"/>
          <w:szCs w:val="22"/>
        </w:rPr>
        <w:t xml:space="preserve">Раздел IV Международное сотрудничество БУП</w:t>
      </w:r>
      <w:r>
        <w:rPr>
          <w:sz w:val="22"/>
          <w:szCs w:val="22"/>
        </w:rPr>
        <w:t xml:space="preserve"> </w:t>
      </w:r>
      <w:r>
        <w:rPr>
          <w:i/>
          <w:szCs w:val="28"/>
        </w:rPr>
        <w:t xml:space="preserve">(контроль – проректор по международной </w:t>
      </w:r>
      <w:r>
        <w:rPr>
          <w:i/>
          <w:szCs w:val="28"/>
        </w:rPr>
        <w:t xml:space="preserve">деятельности</w:t>
      </w:r>
      <w:r>
        <w:rPr>
          <w:i/>
          <w:szCs w:val="28"/>
        </w:rPr>
        <w:t xml:space="preserve">)</w:t>
      </w:r>
      <w:r>
        <w:rPr>
          <w:i/>
          <w:szCs w:val="28"/>
        </w:rPr>
      </w:r>
      <w:r>
        <w:rPr>
          <w:i/>
          <w:szCs w:val="28"/>
        </w:rPr>
      </w:r>
    </w:p>
    <w:p>
      <w:pPr>
        <w:rPr>
          <w:sz w:val="22"/>
          <w:szCs w:val="22"/>
        </w:rPr>
      </w:pPr>
      <w:r>
        <w:rPr>
          <w:sz w:val="22"/>
          <w:szCs w:val="22"/>
        </w:rPr>
      </w:r>
      <w:r>
        <w:rPr>
          <w:sz w:val="22"/>
          <w:szCs w:val="22"/>
        </w:rPr>
      </w:r>
      <w:r>
        <w:rPr>
          <w:sz w:val="22"/>
          <w:szCs w:val="22"/>
        </w:rPr>
      </w:r>
    </w:p>
    <w:tbl>
      <w:tblPr>
        <w:tblW w:w="150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4687"/>
        <w:gridCol w:w="1125"/>
        <w:gridCol w:w="1427"/>
        <w:gridCol w:w="1114"/>
        <w:gridCol w:w="1098"/>
        <w:gridCol w:w="1172"/>
        <w:gridCol w:w="1088"/>
        <w:gridCol w:w="1119"/>
        <w:gridCol w:w="1108"/>
        <w:gridCol w:w="1119"/>
        <w:gridCol w:w="12"/>
      </w:tblGrid>
      <w:tr>
        <w:tblPrEx/>
        <w:trPr>
          <w:jc w:val="center"/>
          <w:trHeight w:val="96"/>
        </w:trPr>
        <w:tc>
          <w:tcPr>
            <w:tcW w:w="4687" w:type="dxa"/>
            <w:vAlign w:val="center"/>
            <w:vMerge w:val="restart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br w:type="page" w:clear="all"/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Вид деятельности</w:t>
            </w:r>
            <w:r>
              <w:rPr>
                <w:b/>
                <w:bCs/>
                <w:color w:val="000000"/>
                <w:sz w:val="22"/>
                <w:szCs w:val="22"/>
              </w:rPr>
            </w: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125" w:type="dxa"/>
            <w:vAlign w:val="center"/>
            <w:vMerge w:val="restart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Ед. изм.</w:t>
            </w:r>
            <w:r>
              <w:rPr>
                <w:b/>
                <w:bCs/>
                <w:color w:val="000000"/>
                <w:sz w:val="22"/>
                <w:szCs w:val="22"/>
              </w:rPr>
            </w: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427" w:type="dxa"/>
            <w:vAlign w:val="center"/>
            <w:vMerge w:val="restart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Методика расчета</w:t>
            </w:r>
            <w:r>
              <w:rPr>
                <w:b/>
                <w:bCs/>
                <w:color w:val="000000"/>
                <w:sz w:val="22"/>
                <w:szCs w:val="22"/>
              </w:rPr>
            </w: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gridSpan w:val="2"/>
            <w:tcW w:w="2212" w:type="dxa"/>
            <w:vAlign w:val="center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За отчетный период</w:t>
            </w:r>
            <w:r>
              <w:rPr>
                <w:b/>
                <w:bCs/>
                <w:color w:val="000000"/>
                <w:sz w:val="22"/>
                <w:szCs w:val="22"/>
              </w:rPr>
            </w: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gridSpan w:val="6"/>
            <w:tcW w:w="5618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>
              <w:rPr>
                <w:b/>
                <w:bCs/>
                <w:i/>
                <w:color w:val="000000"/>
                <w:sz w:val="22"/>
                <w:szCs w:val="22"/>
              </w:rPr>
              <w:t xml:space="preserve">(на 5 лет)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gridAfter w:val="1"/>
          <w:jc w:val="center"/>
          <w:trHeight w:val="96"/>
        </w:trPr>
        <w:tc>
          <w:tcPr>
            <w:tcW w:w="4687" w:type="dxa"/>
            <w:vAlign w:val="center"/>
            <w:vMerge w:val="continue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</w:r>
            <w:r>
              <w:rPr>
                <w:b/>
                <w:bCs/>
                <w:color w:val="000000"/>
                <w:sz w:val="22"/>
                <w:szCs w:val="22"/>
              </w:rPr>
            </w: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125" w:type="dxa"/>
            <w:vAlign w:val="center"/>
            <w:vMerge w:val="continue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</w:r>
            <w:r>
              <w:rPr>
                <w:b/>
                <w:bCs/>
                <w:color w:val="000000"/>
                <w:sz w:val="22"/>
                <w:szCs w:val="22"/>
              </w:rPr>
            </w: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427" w:type="dxa"/>
            <w:vAlign w:val="center"/>
            <w:vMerge w:val="continue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</w:r>
            <w:r>
              <w:rPr>
                <w:b/>
                <w:bCs/>
                <w:color w:val="000000"/>
                <w:sz w:val="22"/>
                <w:szCs w:val="22"/>
              </w:rPr>
            </w: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114" w:type="dxa"/>
            <w:vAlign w:val="center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План</w:t>
            </w:r>
            <w:r>
              <w:rPr>
                <w:b/>
                <w:bCs/>
                <w:color w:val="000000"/>
                <w:sz w:val="22"/>
                <w:szCs w:val="22"/>
              </w:rPr>
            </w: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098" w:type="dxa"/>
            <w:vAlign w:val="center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Факт</w:t>
            </w:r>
            <w:r>
              <w:rPr>
                <w:b/>
                <w:bCs/>
                <w:color w:val="000000"/>
                <w:sz w:val="22"/>
                <w:szCs w:val="22"/>
              </w:rPr>
            </w: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172" w:type="dxa"/>
            <w:vAlign w:val="center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20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24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</w:r>
          </w:p>
        </w:tc>
        <w:tc>
          <w:tcPr>
            <w:tcW w:w="1088" w:type="dxa"/>
            <w:vAlign w:val="center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20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25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</w:r>
          </w:p>
        </w:tc>
        <w:tc>
          <w:tcPr>
            <w:tcW w:w="1119" w:type="dxa"/>
            <w:vAlign w:val="center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20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 xml:space="preserve">6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</w:r>
          </w:p>
        </w:tc>
        <w:tc>
          <w:tcPr>
            <w:tcW w:w="1108" w:type="dxa"/>
            <w:vAlign w:val="center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20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 xml:space="preserve">7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</w:r>
          </w:p>
        </w:tc>
        <w:tc>
          <w:tcPr>
            <w:tcW w:w="1119" w:type="dxa"/>
            <w:vAlign w:val="center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20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 xml:space="preserve">_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</w:r>
          </w:p>
        </w:tc>
      </w:tr>
      <w:tr>
        <w:tblPrEx/>
        <w:trPr>
          <w:gridAfter w:val="1"/>
          <w:jc w:val="center"/>
          <w:trHeight w:val="948"/>
        </w:trPr>
        <w:tc>
          <w:tcPr>
            <w:shd w:val="clear" w:color="auto" w:fill="aeaaaa"/>
            <w:tcW w:w="4687" w:type="dxa"/>
            <w:textDirection w:val="lrTb"/>
            <w:noWrap w:val="false"/>
          </w:tcPr>
          <w:p>
            <w:pPr>
              <w:tabs>
                <w:tab w:val="left" w:pos="426" w:leader="none"/>
              </w:tabs>
              <w:rPr>
                <w:b/>
                <w:color w:val="000000"/>
                <w:sz w:val="22"/>
                <w:szCs w:val="22"/>
                <w:u w:val="single"/>
              </w:rPr>
            </w:pPr>
            <w:r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 xml:space="preserve">I</w:t>
            </w:r>
            <w:r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 xml:space="preserve">V</w:t>
            </w:r>
            <w:r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 xml:space="preserve">. </w:t>
            </w:r>
            <w:r>
              <w:rPr>
                <w:b/>
                <w:color w:val="000000"/>
                <w:sz w:val="22"/>
                <w:szCs w:val="22"/>
                <w:u w:val="single"/>
              </w:rPr>
              <w:t xml:space="preserve">Международное сотрудничество </w:t>
            </w:r>
            <w:r>
              <w:rPr>
                <w:b/>
                <w:color w:val="000000"/>
                <w:sz w:val="22"/>
                <w:szCs w:val="22"/>
                <w:u w:val="single"/>
              </w:rPr>
              <w:t xml:space="preserve">БУП</w:t>
            </w:r>
            <w:r>
              <w:rPr>
                <w:b/>
                <w:color w:val="000000"/>
                <w:sz w:val="22"/>
                <w:szCs w:val="22"/>
                <w:u w:val="single"/>
              </w:rPr>
              <w:t xml:space="preserve">.</w:t>
            </w:r>
            <w:r>
              <w:rPr>
                <w:b/>
                <w:color w:val="000000"/>
                <w:sz w:val="22"/>
                <w:szCs w:val="22"/>
                <w:u w:val="single"/>
              </w:rPr>
            </w:r>
            <w:r>
              <w:rPr>
                <w:b/>
                <w:color w:val="000000"/>
                <w:sz w:val="22"/>
                <w:szCs w:val="22"/>
                <w:u w:val="single"/>
              </w:rPr>
            </w:r>
          </w:p>
          <w:p>
            <w:pPr>
              <w:numPr>
                <w:ilvl w:val="0"/>
                <w:numId w:val="20"/>
              </w:numPr>
              <w:ind w:left="0" w:firstLine="0"/>
              <w:tabs>
                <w:tab w:val="left" w:pos="426" w:leader="none"/>
              </w:tabs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Число обучающихся в БУП, участвующих в академических обменах с зарубе</w:t>
            </w:r>
            <w:r>
              <w:rPr>
                <w:b/>
                <w:color w:val="000000"/>
                <w:sz w:val="22"/>
                <w:szCs w:val="22"/>
              </w:rPr>
              <w:t xml:space="preserve">ж</w:t>
            </w:r>
            <w:r>
              <w:rPr>
                <w:b/>
                <w:color w:val="000000"/>
                <w:sz w:val="22"/>
                <w:szCs w:val="22"/>
              </w:rPr>
              <w:t xml:space="preserve">ными университетами:</w:t>
            </w:r>
            <w:r>
              <w:rPr>
                <w:b/>
                <w:color w:val="000000"/>
                <w:sz w:val="22"/>
                <w:szCs w:val="22"/>
              </w:rPr>
            </w:r>
            <w:r>
              <w:rPr>
                <w:b/>
                <w:color w:val="000000"/>
                <w:sz w:val="22"/>
                <w:szCs w:val="22"/>
              </w:rPr>
            </w:r>
          </w:p>
        </w:tc>
        <w:tc>
          <w:tcPr>
            <w:shd w:val="clear" w:color="auto" w:fill="aeaaaa"/>
            <w:tcW w:w="1125" w:type="dxa"/>
            <w:vAlign w:val="center"/>
            <w:textDirection w:val="lrTb"/>
            <w:noWrap w:val="false"/>
          </w:tcPr>
          <w:p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 xml:space="preserve">х</w:t>
            </w:r>
            <w:r>
              <w:rPr>
                <w:b/>
                <w:bCs/>
                <w:iCs/>
                <w:sz w:val="22"/>
                <w:szCs w:val="22"/>
              </w:rPr>
            </w:r>
            <w:r>
              <w:rPr>
                <w:b/>
                <w:bCs/>
                <w:iCs/>
                <w:sz w:val="22"/>
                <w:szCs w:val="22"/>
              </w:rPr>
            </w:r>
          </w:p>
        </w:tc>
        <w:tc>
          <w:tcPr>
            <w:shd w:val="clear" w:color="auto" w:fill="aeaaaa"/>
            <w:tcBorders>
              <w:bottom w:val="single" w:color="auto" w:sz="4" w:space="0"/>
            </w:tcBorders>
            <w:tcW w:w="1427" w:type="dxa"/>
            <w:vAlign w:val="center"/>
            <w:textDirection w:val="lrTb"/>
            <w:noWrap w:val="false"/>
          </w:tcPr>
          <w:p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 xml:space="preserve">х</w:t>
            </w:r>
            <w:r>
              <w:rPr>
                <w:b/>
                <w:bCs/>
                <w:iCs/>
                <w:sz w:val="22"/>
                <w:szCs w:val="22"/>
              </w:rPr>
            </w:r>
            <w:r>
              <w:rPr>
                <w:b/>
                <w:bCs/>
                <w:iCs/>
                <w:sz w:val="22"/>
                <w:szCs w:val="22"/>
              </w:rPr>
            </w:r>
          </w:p>
        </w:tc>
        <w:tc>
          <w:tcPr>
            <w:shd w:val="clear" w:color="auto" w:fill="aeaaaa"/>
            <w:tcW w:w="1114" w:type="dxa"/>
            <w:vAlign w:val="center"/>
            <w:textDirection w:val="lrTb"/>
            <w:noWrap w:val="false"/>
          </w:tcPr>
          <w:p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 xml:space="preserve">х</w:t>
            </w:r>
            <w:r>
              <w:rPr>
                <w:b/>
                <w:bCs/>
                <w:iCs/>
                <w:sz w:val="22"/>
                <w:szCs w:val="22"/>
              </w:rPr>
            </w:r>
            <w:r>
              <w:rPr>
                <w:b/>
                <w:bCs/>
                <w:iCs/>
                <w:sz w:val="22"/>
                <w:szCs w:val="22"/>
              </w:rPr>
            </w:r>
          </w:p>
        </w:tc>
        <w:tc>
          <w:tcPr>
            <w:shd w:val="clear" w:color="auto" w:fill="aeaaaa"/>
            <w:tcW w:w="1098" w:type="dxa"/>
            <w:vAlign w:val="center"/>
            <w:textDirection w:val="lrTb"/>
            <w:noWrap w:val="false"/>
          </w:tcPr>
          <w:p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 xml:space="preserve">х</w:t>
            </w:r>
            <w:r>
              <w:rPr>
                <w:b/>
                <w:bCs/>
                <w:iCs/>
                <w:sz w:val="22"/>
                <w:szCs w:val="22"/>
              </w:rPr>
            </w:r>
            <w:r>
              <w:rPr>
                <w:b/>
                <w:bCs/>
                <w:iCs/>
                <w:sz w:val="22"/>
                <w:szCs w:val="22"/>
              </w:rPr>
            </w:r>
          </w:p>
        </w:tc>
        <w:tc>
          <w:tcPr>
            <w:shd w:val="clear" w:color="auto" w:fill="aeaaaa"/>
            <w:tcW w:w="1172" w:type="dxa"/>
            <w:vAlign w:val="center"/>
            <w:textDirection w:val="lrTb"/>
            <w:noWrap w:val="false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1088" w:type="dxa"/>
            <w:vAlign w:val="center"/>
            <w:textDirection w:val="lrTb"/>
            <w:noWrap w:val="false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1119" w:type="dxa"/>
            <w:vAlign w:val="center"/>
            <w:textDirection w:val="lrTb"/>
            <w:noWrap w:val="false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1108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11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</w:tr>
      <w:tr>
        <w:tblPrEx/>
        <w:trPr>
          <w:gridAfter w:val="1"/>
          <w:jc w:val="center"/>
          <w:trHeight w:val="69"/>
        </w:trPr>
        <w:tc>
          <w:tcPr>
            <w:tcW w:w="4687" w:type="dxa"/>
            <w:textDirection w:val="lrTb"/>
            <w:noWrap w:val="false"/>
          </w:tcPr>
          <w:p>
            <w:pPr>
              <w:numPr>
                <w:ilvl w:val="1"/>
                <w:numId w:val="38"/>
              </w:numPr>
              <w:ind w:hanging="8"/>
              <w:tabs>
                <w:tab w:val="left" w:pos="426" w:leader="none"/>
              </w:tabs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 xml:space="preserve">С</w:t>
            </w:r>
            <w:r>
              <w:rPr>
                <w:color w:val="000000"/>
                <w:sz w:val="22"/>
                <w:szCs w:val="22"/>
              </w:rPr>
              <w:t xml:space="preserve">тудентов</w:t>
            </w:r>
            <w:r>
              <w:rPr>
                <w:b/>
                <w:color w:val="000000"/>
                <w:sz w:val="22"/>
                <w:szCs w:val="22"/>
                <w:u w:val="single"/>
                <w:lang w:val="en-US"/>
              </w:rPr>
            </w:r>
            <w:r>
              <w:rPr>
                <w:b/>
                <w:color w:val="000000"/>
                <w:sz w:val="22"/>
                <w:szCs w:val="22"/>
                <w:u w:val="single"/>
                <w:lang w:val="en-US"/>
              </w:rPr>
            </w:r>
          </w:p>
        </w:tc>
        <w:tc>
          <w:tcPr>
            <w:tcW w:w="1125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чел.</w:t>
            </w:r>
            <w:r>
              <w:rPr>
                <w:bCs/>
                <w:iCs/>
                <w:sz w:val="22"/>
                <w:szCs w:val="22"/>
              </w:rPr>
            </w:r>
            <w:r>
              <w:rPr>
                <w:bCs/>
                <w:iCs/>
                <w:sz w:val="22"/>
                <w:szCs w:val="22"/>
              </w:rPr>
            </w:r>
          </w:p>
        </w:tc>
        <w:tc>
          <w:tcPr>
            <w:shd w:val="clear" w:color="auto" w:fill="bdd6ee"/>
            <w:tcW w:w="1427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 xml:space="preserve">СУММ/ ПГОД</w:t>
            </w:r>
            <w:r>
              <w:rPr>
                <w:bCs/>
                <w:iCs/>
                <w:sz w:val="22"/>
                <w:szCs w:val="22"/>
              </w:rPr>
            </w:r>
            <w:r>
              <w:rPr>
                <w:bCs/>
                <w:iCs/>
                <w:sz w:val="22"/>
                <w:szCs w:val="22"/>
              </w:rPr>
            </w:r>
          </w:p>
        </w:tc>
        <w:tc>
          <w:tcPr>
            <w:shd w:val="clear" w:color="auto" w:fill="auto"/>
            <w:tcW w:w="1114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iCs/>
                <w:sz w:val="22"/>
                <w:szCs w:val="22"/>
                <w:lang w:val="en-US"/>
              </w:rPr>
            </w:pPr>
            <w:r>
              <w:rPr>
                <w:bCs/>
                <w:iCs/>
                <w:sz w:val="22"/>
                <w:szCs w:val="22"/>
                <w:lang w:val="en-US"/>
              </w:rPr>
              <w:t xml:space="preserve">0</w:t>
            </w:r>
            <w:r>
              <w:rPr>
                <w:bCs/>
                <w:iCs/>
                <w:sz w:val="22"/>
                <w:szCs w:val="22"/>
                <w:lang w:val="en-US"/>
              </w:rPr>
            </w:r>
            <w:r>
              <w:rPr>
                <w:bCs/>
                <w:iCs/>
                <w:sz w:val="22"/>
                <w:szCs w:val="22"/>
                <w:lang w:val="en-US"/>
              </w:rPr>
            </w:r>
          </w:p>
        </w:tc>
        <w:tc>
          <w:tcPr>
            <w:shd w:val="clear" w:color="auto" w:fill="auto"/>
            <w:tcW w:w="1098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iCs/>
                <w:sz w:val="22"/>
                <w:szCs w:val="22"/>
                <w:lang w:val="en-US"/>
              </w:rPr>
            </w:pPr>
            <w:r>
              <w:rPr>
                <w:bCs/>
                <w:iCs/>
                <w:sz w:val="22"/>
                <w:szCs w:val="22"/>
                <w:lang w:val="en-US"/>
              </w:rPr>
              <w:t xml:space="preserve">0</w:t>
            </w:r>
            <w:r>
              <w:rPr>
                <w:bCs/>
                <w:iCs/>
                <w:sz w:val="22"/>
                <w:szCs w:val="22"/>
                <w:lang w:val="en-US"/>
              </w:rPr>
            </w:r>
            <w:r>
              <w:rPr>
                <w:bCs/>
                <w:iCs/>
                <w:sz w:val="22"/>
                <w:szCs w:val="22"/>
                <w:lang w:val="en-US"/>
              </w:rPr>
            </w:r>
          </w:p>
        </w:tc>
        <w:tc>
          <w:tcPr>
            <w:shd w:val="clear" w:color="auto" w:fill="auto"/>
            <w:tcW w:w="1172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088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119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108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1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gridAfter w:val="1"/>
          <w:jc w:val="center"/>
          <w:trHeight w:val="230"/>
        </w:trPr>
        <w:tc>
          <w:tcPr>
            <w:tcW w:w="4687" w:type="dxa"/>
            <w:textDirection w:val="lrTb"/>
            <w:noWrap w:val="false"/>
          </w:tcPr>
          <w:p>
            <w:pPr>
              <w:numPr>
                <w:ilvl w:val="1"/>
                <w:numId w:val="38"/>
              </w:numPr>
              <w:ind w:hanging="8"/>
              <w:tabs>
                <w:tab w:val="left" w:pos="426" w:leader="none"/>
              </w:tabs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 xml:space="preserve">А</w:t>
            </w:r>
            <w:r>
              <w:rPr>
                <w:color w:val="000000"/>
                <w:sz w:val="22"/>
                <w:szCs w:val="22"/>
              </w:rPr>
              <w:t xml:space="preserve">спирантов</w:t>
            </w:r>
            <w:r>
              <w:rPr>
                <w:b/>
                <w:color w:val="000000"/>
                <w:sz w:val="22"/>
                <w:szCs w:val="22"/>
                <w:u w:val="single"/>
                <w:lang w:val="en-US"/>
              </w:rPr>
            </w:r>
            <w:r>
              <w:rPr>
                <w:b/>
                <w:color w:val="000000"/>
                <w:sz w:val="22"/>
                <w:szCs w:val="22"/>
                <w:u w:val="single"/>
                <w:lang w:val="en-US"/>
              </w:rPr>
            </w:r>
          </w:p>
        </w:tc>
        <w:tc>
          <w:tcPr>
            <w:tcW w:w="1125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чел.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427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 xml:space="preserve">СУММ/ ПГОД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114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 xml:space="preserve">0</w:t>
            </w:r>
            <w:r>
              <w:rPr>
                <w:bCs/>
                <w:sz w:val="22"/>
                <w:szCs w:val="22"/>
                <w:lang w:val="en-US"/>
              </w:rPr>
            </w: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shd w:val="clear" w:color="auto" w:fill="auto"/>
            <w:tcW w:w="1098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 xml:space="preserve">0</w:t>
            </w:r>
            <w:r>
              <w:rPr>
                <w:bCs/>
                <w:sz w:val="22"/>
                <w:szCs w:val="22"/>
                <w:lang w:val="en-US"/>
              </w:rPr>
            </w: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shd w:val="clear" w:color="auto" w:fill="auto"/>
            <w:tcW w:w="1172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088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119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108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1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gridAfter w:val="1"/>
          <w:jc w:val="center"/>
          <w:trHeight w:val="230"/>
        </w:trPr>
        <w:tc>
          <w:tcPr>
            <w:tcW w:w="4687" w:type="dxa"/>
            <w:textDirection w:val="lrTb"/>
            <w:noWrap w:val="false"/>
          </w:tcPr>
          <w:p>
            <w:pPr>
              <w:numPr>
                <w:ilvl w:val="1"/>
                <w:numId w:val="38"/>
              </w:numPr>
              <w:ind w:hanging="8"/>
              <w:tabs>
                <w:tab w:val="left" w:pos="426" w:leader="none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О</w:t>
            </w:r>
            <w:r>
              <w:rPr>
                <w:color w:val="000000"/>
                <w:sz w:val="22"/>
                <w:szCs w:val="22"/>
              </w:rPr>
              <w:t xml:space="preserve">рдинаторов</w:t>
            </w:r>
            <w:r>
              <w:rPr>
                <w:color w:val="000000"/>
                <w:sz w:val="22"/>
                <w:szCs w:val="22"/>
              </w:rPr>
            </w:r>
            <w:r>
              <w:rPr>
                <w:color w:val="000000"/>
                <w:sz w:val="22"/>
                <w:szCs w:val="22"/>
              </w:rPr>
            </w:r>
          </w:p>
        </w:tc>
        <w:tc>
          <w:tcPr>
            <w:tcW w:w="1125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чел.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427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 xml:space="preserve">СУММ/ ПГОД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114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 xml:space="preserve">0</w:t>
            </w:r>
            <w:r>
              <w:rPr>
                <w:bCs/>
                <w:sz w:val="22"/>
                <w:szCs w:val="22"/>
                <w:lang w:val="en-US"/>
              </w:rPr>
            </w: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shd w:val="clear" w:color="auto" w:fill="auto"/>
            <w:tcW w:w="1098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 xml:space="preserve">0</w:t>
            </w:r>
            <w:r>
              <w:rPr>
                <w:bCs/>
                <w:sz w:val="22"/>
                <w:szCs w:val="22"/>
                <w:lang w:val="en-US"/>
              </w:rPr>
            </w: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shd w:val="clear" w:color="auto" w:fill="auto"/>
            <w:tcW w:w="1172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088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119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108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1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gridAfter w:val="1"/>
          <w:jc w:val="center"/>
          <w:trHeight w:val="828"/>
        </w:trPr>
        <w:tc>
          <w:tcPr>
            <w:tcW w:w="4687" w:type="dxa"/>
            <w:textDirection w:val="lrTb"/>
            <w:noWrap w:val="false"/>
          </w:tcPr>
          <w:p>
            <w:pPr>
              <w:numPr>
                <w:ilvl w:val="0"/>
                <w:numId w:val="20"/>
              </w:numPr>
              <w:ind w:left="0" w:firstLine="0"/>
              <w:tabs>
                <w:tab w:val="left" w:pos="426" w:leader="none"/>
              </w:tabs>
              <w:rPr>
                <w:b/>
                <w:color w:val="000000"/>
                <w:sz w:val="22"/>
                <w:szCs w:val="22"/>
                <w:u w:val="single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Число профессоров, преподавателей и сотрудников БУП, участвующих в академических обменах с з</w:t>
            </w:r>
            <w:r>
              <w:rPr>
                <w:b/>
                <w:color w:val="000000"/>
                <w:sz w:val="22"/>
                <w:szCs w:val="22"/>
              </w:rPr>
              <w:t xml:space="preserve">а</w:t>
            </w:r>
            <w:r>
              <w:rPr>
                <w:b/>
                <w:color w:val="000000"/>
                <w:sz w:val="22"/>
                <w:szCs w:val="22"/>
              </w:rPr>
              <w:t xml:space="preserve">рубежными университетами и организациями.</w:t>
            </w:r>
            <w:r>
              <w:rPr>
                <w:b/>
                <w:color w:val="000000"/>
                <w:sz w:val="22"/>
                <w:szCs w:val="22"/>
                <w:u w:val="single"/>
              </w:rPr>
            </w:r>
            <w:r>
              <w:rPr>
                <w:b/>
                <w:color w:val="000000"/>
                <w:sz w:val="22"/>
                <w:szCs w:val="22"/>
                <w:u w:val="single"/>
              </w:rPr>
            </w:r>
          </w:p>
        </w:tc>
        <w:tc>
          <w:tcPr>
            <w:tcW w:w="1125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чел.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427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 xml:space="preserve">СУММ/ ПГОД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114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 xml:space="preserve">1</w:t>
            </w:r>
            <w:r>
              <w:rPr>
                <w:bCs/>
                <w:sz w:val="22"/>
                <w:szCs w:val="22"/>
                <w:lang w:val="en-US"/>
              </w:rPr>
            </w: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shd w:val="clear" w:color="auto" w:fill="auto"/>
            <w:tcW w:w="1098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 xml:space="preserve">1</w:t>
            </w:r>
            <w:r>
              <w:rPr>
                <w:bCs/>
                <w:sz w:val="22"/>
                <w:szCs w:val="22"/>
                <w:lang w:val="en-US"/>
              </w:rPr>
            </w: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shd w:val="clear" w:color="auto" w:fill="auto"/>
            <w:tcW w:w="1172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1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088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1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119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2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108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2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1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2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gridAfter w:val="1"/>
          <w:jc w:val="center"/>
          <w:trHeight w:val="271"/>
        </w:trPr>
        <w:tc>
          <w:tcPr>
            <w:tcW w:w="4687" w:type="dxa"/>
            <w:textDirection w:val="lrTb"/>
            <w:noWrap w:val="false"/>
          </w:tcPr>
          <w:p>
            <w:pPr>
              <w:numPr>
                <w:ilvl w:val="0"/>
                <w:numId w:val="20"/>
              </w:numPr>
              <w:ind w:left="0" w:firstLine="0"/>
              <w:tabs>
                <w:tab w:val="left" w:pos="426" w:leader="none"/>
              </w:tabs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Число зарубежных профессоров (лекторов), привлеченных к чт</w:t>
            </w:r>
            <w:r>
              <w:rPr>
                <w:b/>
                <w:sz w:val="22"/>
                <w:szCs w:val="22"/>
              </w:rPr>
              <w:t xml:space="preserve">е</w:t>
            </w:r>
            <w:r>
              <w:rPr>
                <w:b/>
                <w:sz w:val="22"/>
                <w:szCs w:val="22"/>
              </w:rPr>
              <w:t xml:space="preserve">нию лекций в БУП.</w:t>
            </w:r>
            <w:r>
              <w:rPr>
                <w:b/>
                <w:sz w:val="22"/>
                <w:szCs w:val="22"/>
              </w:rPr>
            </w:r>
            <w:r>
              <w:rPr>
                <w:b/>
                <w:sz w:val="22"/>
                <w:szCs w:val="22"/>
              </w:rPr>
            </w:r>
          </w:p>
        </w:tc>
        <w:tc>
          <w:tcPr>
            <w:tcW w:w="1125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чел.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427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 xml:space="preserve">СУММ/ ПГОД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114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 xml:space="preserve">17/17</w:t>
            </w:r>
            <w:r>
              <w:rPr>
                <w:bCs/>
                <w:sz w:val="22"/>
                <w:szCs w:val="22"/>
                <w:lang w:val="en-US"/>
              </w:rPr>
            </w: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shd w:val="clear" w:color="auto" w:fill="auto"/>
            <w:tcW w:w="1098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 xml:space="preserve">17</w:t>
            </w:r>
            <w:r>
              <w:rPr>
                <w:bCs/>
                <w:sz w:val="22"/>
                <w:szCs w:val="22"/>
                <w:lang w:val="en-US"/>
              </w:rPr>
            </w: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shd w:val="clear" w:color="auto" w:fill="auto"/>
            <w:tcW w:w="1172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18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088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18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119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19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108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19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1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20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gridAfter w:val="1"/>
          <w:jc w:val="center"/>
          <w:trHeight w:val="1012"/>
        </w:trPr>
        <w:tc>
          <w:tcPr>
            <w:tcW w:w="4687" w:type="dxa"/>
            <w:textDirection w:val="lrTb"/>
            <w:noWrap w:val="false"/>
          </w:tcPr>
          <w:p>
            <w:pPr>
              <w:numPr>
                <w:ilvl w:val="0"/>
                <w:numId w:val="20"/>
              </w:numPr>
              <w:ind w:left="0" w:firstLine="0"/>
              <w:tabs>
                <w:tab w:val="left" w:pos="426" w:leader="none"/>
              </w:tabs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Количество кафедральных образовательных программ, успешное освоение которых предусматрив</w:t>
            </w:r>
            <w:r>
              <w:rPr>
                <w:b/>
                <w:sz w:val="22"/>
                <w:szCs w:val="22"/>
              </w:rPr>
              <w:t xml:space="preserve">а</w:t>
            </w:r>
            <w:r>
              <w:rPr>
                <w:b/>
                <w:sz w:val="22"/>
                <w:szCs w:val="22"/>
              </w:rPr>
              <w:t xml:space="preserve">ет получение дипломов РУДН и соответствующего зарубежного ВУЗа,</w:t>
            </w:r>
            <w:r>
              <w:rPr>
                <w:sz w:val="22"/>
                <w:szCs w:val="22"/>
              </w:rPr>
              <w:t xml:space="preserve"> из них: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ед.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427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 xml:space="preserve">СУММ/ ПГОД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114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098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172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088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119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108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1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gridAfter w:val="1"/>
          <w:jc w:val="center"/>
          <w:trHeight w:val="537"/>
        </w:trPr>
        <w:tc>
          <w:tcPr>
            <w:tcW w:w="4687" w:type="dxa"/>
            <w:textDirection w:val="lrTb"/>
            <w:noWrap w:val="false"/>
          </w:tcPr>
          <w:p>
            <w:pPr>
              <w:numPr>
                <w:ilvl w:val="1"/>
                <w:numId w:val="20"/>
              </w:numPr>
              <w:tabs>
                <w:tab w:val="left" w:pos="426" w:leader="none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Бакалавриата</w:t>
            </w:r>
            <w:r>
              <w:rPr>
                <w:color w:val="000000"/>
                <w:sz w:val="22"/>
                <w:szCs w:val="22"/>
              </w:rPr>
            </w:r>
            <w:r>
              <w:rPr>
                <w:color w:val="000000"/>
                <w:sz w:val="22"/>
                <w:szCs w:val="22"/>
              </w:rPr>
            </w:r>
          </w:p>
        </w:tc>
        <w:tc>
          <w:tcPr>
            <w:tcW w:w="1125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ед.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427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 xml:space="preserve">СУММ/ ПГОД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ffffff"/>
            <w:tcW w:w="1114" w:type="dxa"/>
            <w:vAlign w:val="center"/>
            <w:textDirection w:val="lrTb"/>
            <w:noWrap w:val="false"/>
          </w:tcPr>
          <w:p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 xml:space="preserve">0</w:t>
            </w:r>
            <w:r>
              <w:rPr>
                <w:b/>
                <w:bCs/>
                <w:iCs/>
                <w:sz w:val="22"/>
                <w:szCs w:val="22"/>
              </w:rPr>
            </w:r>
            <w:r>
              <w:rPr>
                <w:b/>
                <w:bCs/>
                <w:iCs/>
                <w:sz w:val="22"/>
                <w:szCs w:val="22"/>
              </w:rPr>
            </w:r>
          </w:p>
        </w:tc>
        <w:tc>
          <w:tcPr>
            <w:shd w:val="clear" w:color="auto" w:fill="auto"/>
            <w:tcW w:w="1098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172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088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119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108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1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gridAfter w:val="1"/>
          <w:jc w:val="center"/>
          <w:trHeight w:val="417"/>
        </w:trPr>
        <w:tc>
          <w:tcPr>
            <w:tcW w:w="4687" w:type="dxa"/>
            <w:textDirection w:val="lrTb"/>
            <w:noWrap w:val="false"/>
          </w:tcPr>
          <w:p>
            <w:pPr>
              <w:numPr>
                <w:ilvl w:val="1"/>
                <w:numId w:val="20"/>
              </w:numPr>
              <w:tabs>
                <w:tab w:val="left" w:pos="426" w:leader="none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Специалитета</w:t>
            </w:r>
            <w:r>
              <w:rPr>
                <w:color w:val="000000"/>
                <w:sz w:val="22"/>
                <w:szCs w:val="22"/>
              </w:rPr>
            </w:r>
            <w:r>
              <w:rPr>
                <w:color w:val="000000"/>
                <w:sz w:val="22"/>
                <w:szCs w:val="22"/>
              </w:rPr>
            </w:r>
          </w:p>
        </w:tc>
        <w:tc>
          <w:tcPr>
            <w:tcW w:w="1125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ед.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427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 xml:space="preserve">СУММ/ ПГОД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ffffff"/>
            <w:tcW w:w="1114" w:type="dxa"/>
            <w:vAlign w:val="center"/>
            <w:textDirection w:val="lrTb"/>
            <w:noWrap w:val="false"/>
          </w:tcPr>
          <w:p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 xml:space="preserve">0</w:t>
            </w:r>
            <w:r>
              <w:rPr>
                <w:b/>
                <w:bCs/>
                <w:iCs/>
                <w:sz w:val="22"/>
                <w:szCs w:val="22"/>
              </w:rPr>
            </w:r>
            <w:r>
              <w:rPr>
                <w:b/>
                <w:bCs/>
                <w:iCs/>
                <w:sz w:val="22"/>
                <w:szCs w:val="22"/>
              </w:rPr>
            </w:r>
          </w:p>
        </w:tc>
        <w:tc>
          <w:tcPr>
            <w:shd w:val="clear" w:color="auto" w:fill="auto"/>
            <w:tcW w:w="1098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172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088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119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108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1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gridAfter w:val="1"/>
          <w:jc w:val="center"/>
          <w:trHeight w:val="79"/>
        </w:trPr>
        <w:tc>
          <w:tcPr>
            <w:shd w:val="clear" w:color="auto" w:fill="auto"/>
            <w:tcW w:w="4687" w:type="dxa"/>
            <w:textDirection w:val="lrTb"/>
            <w:noWrap w:val="false"/>
          </w:tcPr>
          <w:p>
            <w:pPr>
              <w:numPr>
                <w:ilvl w:val="1"/>
                <w:numId w:val="20"/>
              </w:numPr>
              <w:tabs>
                <w:tab w:val="left" w:pos="426" w:leader="none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Магистратуры</w:t>
            </w:r>
            <w:r>
              <w:rPr>
                <w:color w:val="000000"/>
                <w:sz w:val="22"/>
                <w:szCs w:val="22"/>
              </w:rPr>
            </w:r>
            <w:r>
              <w:rPr>
                <w:color w:val="000000"/>
                <w:sz w:val="22"/>
                <w:szCs w:val="22"/>
              </w:rPr>
            </w:r>
          </w:p>
        </w:tc>
        <w:tc>
          <w:tcPr>
            <w:shd w:val="clear" w:color="auto" w:fill="auto"/>
            <w:tcW w:w="1125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ед.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427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 xml:space="preserve">СУММ/ ПГОД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114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098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172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088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119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108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1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gridAfter w:val="1"/>
          <w:jc w:val="center"/>
          <w:trHeight w:val="452"/>
        </w:trPr>
        <w:tc>
          <w:tcPr>
            <w:shd w:val="clear" w:color="auto" w:fill="auto"/>
            <w:tcW w:w="4687" w:type="dxa"/>
            <w:textDirection w:val="lrTb"/>
            <w:noWrap w:val="false"/>
          </w:tcPr>
          <w:p>
            <w:pPr>
              <w:numPr>
                <w:ilvl w:val="0"/>
                <w:numId w:val="20"/>
              </w:numPr>
              <w:ind w:left="0" w:firstLine="0"/>
              <w:tabs>
                <w:tab w:val="left" w:pos="426" w:leader="none"/>
              </w:tabs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Число студентов, участвующих (участвовавших) в</w:t>
            </w:r>
            <w:r>
              <w:rPr>
                <w:b/>
                <w:color w:val="000000"/>
                <w:sz w:val="22"/>
                <w:szCs w:val="22"/>
              </w:rPr>
              <w:t xml:space="preserve"> сетевой</w:t>
            </w:r>
            <w:r>
              <w:rPr>
                <w:b/>
                <w:color w:val="000000"/>
                <w:sz w:val="22"/>
                <w:szCs w:val="22"/>
              </w:rPr>
              <w:t xml:space="preserve"> образовательной программе</w:t>
            </w:r>
            <w:r>
              <w:rPr>
                <w:b/>
                <w:color w:val="000000"/>
                <w:sz w:val="22"/>
                <w:szCs w:val="22"/>
              </w:rPr>
              <w:t xml:space="preserve">, предусматривающей получение </w:t>
            </w:r>
            <w:r>
              <w:rPr>
                <w:b/>
                <w:color w:val="000000"/>
                <w:sz w:val="22"/>
                <w:szCs w:val="22"/>
              </w:rPr>
              <w:t xml:space="preserve">дипломов </w:t>
            </w:r>
            <w:r>
              <w:rPr>
                <w:b/>
                <w:color w:val="000000"/>
                <w:sz w:val="22"/>
                <w:szCs w:val="22"/>
              </w:rPr>
              <w:t xml:space="preserve">РУДН и</w:t>
            </w:r>
            <w:r>
              <w:rPr>
                <w:b/>
                <w:color w:val="000000"/>
                <w:sz w:val="22"/>
                <w:szCs w:val="22"/>
              </w:rPr>
              <w:t xml:space="preserve"> ВУЗа-партнёра</w:t>
            </w:r>
            <w:r>
              <w:rPr>
                <w:b/>
                <w:color w:val="000000"/>
                <w:sz w:val="22"/>
                <w:szCs w:val="22"/>
              </w:rPr>
            </w:r>
            <w:r>
              <w:rPr>
                <w:b/>
                <w:color w:val="000000"/>
                <w:sz w:val="22"/>
                <w:szCs w:val="22"/>
              </w:rPr>
            </w:r>
          </w:p>
        </w:tc>
        <w:tc>
          <w:tcPr>
            <w:shd w:val="clear" w:color="auto" w:fill="auto"/>
            <w:tcW w:w="1125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чел.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427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 xml:space="preserve">СУММ/ ПГОД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114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098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172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088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119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108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1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gridAfter w:val="1"/>
          <w:jc w:val="center"/>
          <w:trHeight w:val="353"/>
        </w:trPr>
        <w:tc>
          <w:tcPr>
            <w:tcW w:w="4687" w:type="dxa"/>
            <w:textDirection w:val="lrTb"/>
            <w:noWrap w:val="false"/>
          </w:tcPr>
          <w:p>
            <w:pPr>
              <w:numPr>
                <w:ilvl w:val="1"/>
                <w:numId w:val="20"/>
              </w:numPr>
              <w:ind w:left="773" w:firstLine="0"/>
              <w:tabs>
                <w:tab w:val="left" w:pos="915" w:leader="none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Число студентов </w:t>
            </w:r>
            <w:r>
              <w:rPr>
                <w:color w:val="000000"/>
                <w:sz w:val="22"/>
                <w:szCs w:val="22"/>
              </w:rPr>
              <w:t xml:space="preserve">бакалавра </w:t>
            </w:r>
            <w:r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 xml:space="preserve">РУДН</w:t>
            </w:r>
            <w:r>
              <w:rPr>
                <w:color w:val="000000"/>
                <w:sz w:val="22"/>
                <w:szCs w:val="22"/>
              </w:rPr>
              <w:t xml:space="preserve">.</w:t>
            </w:r>
            <w:r>
              <w:rPr>
                <w:color w:val="000000"/>
                <w:sz w:val="22"/>
                <w:szCs w:val="22"/>
              </w:rPr>
            </w:r>
            <w:r>
              <w:rPr>
                <w:color w:val="000000"/>
                <w:sz w:val="22"/>
                <w:szCs w:val="22"/>
              </w:rPr>
            </w:r>
          </w:p>
        </w:tc>
        <w:tc>
          <w:tcPr>
            <w:tcW w:w="1125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чел.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427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 xml:space="preserve">СУММ/ ПГОД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114" w:type="dxa"/>
            <w:vAlign w:val="center"/>
            <w:textDirection w:val="lrTb"/>
            <w:noWrap w:val="false"/>
          </w:tcPr>
          <w:p>
            <w:pPr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sz w:val="22"/>
                <w:szCs w:val="22"/>
                <w:highlight w:val="none"/>
              </w:rPr>
            </w:r>
            <w:r>
              <w:rPr>
                <w:sz w:val="22"/>
                <w:szCs w:val="22"/>
                <w:highlight w:val="none"/>
              </w:rPr>
            </w:r>
          </w:p>
          <w:p>
            <w:pPr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  <w:highlight w:val="none"/>
              </w:rPr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shd w:val="clear" w:color="auto" w:fill="auto"/>
            <w:tcW w:w="1098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172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088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119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108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1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gridAfter w:val="1"/>
          <w:jc w:val="center"/>
          <w:trHeight w:val="217"/>
        </w:trPr>
        <w:tc>
          <w:tcPr>
            <w:tcW w:w="4687" w:type="dxa"/>
            <w:textDirection w:val="lrTb"/>
            <w:noWrap w:val="false"/>
          </w:tcPr>
          <w:p>
            <w:pPr>
              <w:numPr>
                <w:ilvl w:val="1"/>
                <w:numId w:val="20"/>
              </w:numPr>
              <w:ind w:left="773" w:firstLine="0"/>
              <w:tabs>
                <w:tab w:val="left" w:pos="915" w:leader="none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Число студентов</w:t>
            </w:r>
            <w:r>
              <w:rPr>
                <w:color w:val="000000"/>
                <w:sz w:val="22"/>
                <w:szCs w:val="22"/>
              </w:rPr>
              <w:t xml:space="preserve"> бакалавра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РУДН</w:t>
            </w:r>
            <w:r>
              <w:rPr>
                <w:color w:val="000000"/>
                <w:sz w:val="22"/>
                <w:szCs w:val="22"/>
              </w:rPr>
              <w:t xml:space="preserve">, получивших диплом в ВУЗе-партнере.</w:t>
            </w:r>
            <w:r>
              <w:rPr>
                <w:color w:val="000000"/>
                <w:sz w:val="22"/>
                <w:szCs w:val="22"/>
              </w:rPr>
            </w:r>
            <w:r>
              <w:rPr>
                <w:color w:val="000000"/>
                <w:sz w:val="22"/>
                <w:szCs w:val="22"/>
              </w:rPr>
            </w:r>
          </w:p>
        </w:tc>
        <w:tc>
          <w:tcPr>
            <w:tcW w:w="1125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чел.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427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 xml:space="preserve">СУММ/ ПГОД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114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098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172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088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119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108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1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gridAfter w:val="1"/>
          <w:jc w:val="center"/>
          <w:trHeight w:val="217"/>
        </w:trPr>
        <w:tc>
          <w:tcPr>
            <w:tcW w:w="4687" w:type="dxa"/>
            <w:textDirection w:val="lrTb"/>
            <w:noWrap w:val="false"/>
          </w:tcPr>
          <w:p>
            <w:pPr>
              <w:numPr>
                <w:ilvl w:val="1"/>
                <w:numId w:val="20"/>
              </w:numPr>
              <w:ind w:left="773" w:firstLine="0"/>
              <w:tabs>
                <w:tab w:val="left" w:pos="915" w:leader="none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Число студентов </w:t>
            </w:r>
            <w:r>
              <w:rPr>
                <w:color w:val="000000"/>
                <w:sz w:val="22"/>
                <w:szCs w:val="22"/>
              </w:rPr>
              <w:t xml:space="preserve">специалитета </w:t>
            </w:r>
            <w:r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 xml:space="preserve">РУДН</w:t>
            </w:r>
            <w:r>
              <w:rPr>
                <w:color w:val="000000"/>
                <w:sz w:val="22"/>
                <w:szCs w:val="22"/>
              </w:rPr>
              <w:t xml:space="preserve">.</w:t>
            </w:r>
            <w:r>
              <w:rPr>
                <w:color w:val="000000"/>
                <w:sz w:val="22"/>
                <w:szCs w:val="22"/>
              </w:rPr>
            </w:r>
            <w:r>
              <w:rPr>
                <w:color w:val="000000"/>
                <w:sz w:val="22"/>
                <w:szCs w:val="22"/>
              </w:rPr>
            </w:r>
          </w:p>
        </w:tc>
        <w:tc>
          <w:tcPr>
            <w:tcW w:w="1125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чел.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427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 xml:space="preserve">СУММ/ ПГОД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114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098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172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088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119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108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1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gridAfter w:val="1"/>
          <w:jc w:val="center"/>
          <w:trHeight w:val="217"/>
        </w:trPr>
        <w:tc>
          <w:tcPr>
            <w:tcW w:w="4687" w:type="dxa"/>
            <w:textDirection w:val="lrTb"/>
            <w:noWrap w:val="false"/>
          </w:tcPr>
          <w:p>
            <w:pPr>
              <w:numPr>
                <w:ilvl w:val="1"/>
                <w:numId w:val="20"/>
              </w:numPr>
              <w:ind w:left="773" w:firstLine="0"/>
              <w:tabs>
                <w:tab w:val="left" w:pos="915" w:leader="none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Число студентов</w:t>
            </w:r>
            <w:r>
              <w:rPr>
                <w:color w:val="000000"/>
                <w:sz w:val="22"/>
                <w:szCs w:val="22"/>
              </w:rPr>
              <w:t xml:space="preserve"> специалитета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РУДН</w:t>
            </w:r>
            <w:r>
              <w:rPr>
                <w:color w:val="000000"/>
                <w:sz w:val="22"/>
                <w:szCs w:val="22"/>
              </w:rPr>
              <w:t xml:space="preserve">, получивших диплом в ВУЗе-партнере.</w:t>
            </w:r>
            <w:r>
              <w:rPr>
                <w:color w:val="000000"/>
                <w:sz w:val="22"/>
                <w:szCs w:val="22"/>
              </w:rPr>
            </w:r>
            <w:r>
              <w:rPr>
                <w:color w:val="000000"/>
                <w:sz w:val="22"/>
                <w:szCs w:val="22"/>
              </w:rPr>
            </w:r>
          </w:p>
        </w:tc>
        <w:tc>
          <w:tcPr>
            <w:tcW w:w="1125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чел.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427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 xml:space="preserve">СУММ/ ПГОД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114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098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172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088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119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108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1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gridAfter w:val="1"/>
          <w:jc w:val="center"/>
          <w:trHeight w:val="217"/>
        </w:trPr>
        <w:tc>
          <w:tcPr>
            <w:tcW w:w="4687" w:type="dxa"/>
            <w:textDirection w:val="lrTb"/>
            <w:noWrap w:val="false"/>
          </w:tcPr>
          <w:p>
            <w:pPr>
              <w:numPr>
                <w:ilvl w:val="1"/>
                <w:numId w:val="20"/>
              </w:numPr>
              <w:ind w:left="773" w:firstLine="0"/>
              <w:tabs>
                <w:tab w:val="left" w:pos="915" w:leader="none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Число студентов </w:t>
            </w:r>
            <w:r>
              <w:rPr>
                <w:color w:val="000000"/>
                <w:sz w:val="22"/>
                <w:szCs w:val="22"/>
              </w:rPr>
              <w:t xml:space="preserve">магистров </w:t>
            </w:r>
            <w:r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 xml:space="preserve">РУДН</w:t>
            </w:r>
            <w:r>
              <w:rPr>
                <w:color w:val="000000"/>
                <w:sz w:val="22"/>
                <w:szCs w:val="22"/>
              </w:rPr>
              <w:t xml:space="preserve">.</w:t>
            </w:r>
            <w:r>
              <w:rPr>
                <w:color w:val="000000"/>
                <w:sz w:val="22"/>
                <w:szCs w:val="22"/>
              </w:rPr>
            </w:r>
            <w:r>
              <w:rPr>
                <w:color w:val="000000"/>
                <w:sz w:val="22"/>
                <w:szCs w:val="22"/>
              </w:rPr>
            </w:r>
          </w:p>
        </w:tc>
        <w:tc>
          <w:tcPr>
            <w:tcW w:w="1125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чел.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427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 xml:space="preserve">СУММ/ ПГОД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114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098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172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088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119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108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1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gridAfter w:val="1"/>
          <w:jc w:val="center"/>
          <w:trHeight w:val="217"/>
        </w:trPr>
        <w:tc>
          <w:tcPr>
            <w:tcW w:w="4687" w:type="dxa"/>
            <w:textDirection w:val="lrTb"/>
            <w:noWrap w:val="false"/>
          </w:tcPr>
          <w:p>
            <w:pPr>
              <w:numPr>
                <w:ilvl w:val="1"/>
                <w:numId w:val="20"/>
              </w:numPr>
              <w:ind w:left="773" w:firstLine="0"/>
              <w:tabs>
                <w:tab w:val="left" w:pos="915" w:leader="none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Число студентов</w:t>
            </w:r>
            <w:r>
              <w:rPr>
                <w:color w:val="000000"/>
                <w:sz w:val="22"/>
                <w:szCs w:val="22"/>
              </w:rPr>
              <w:t xml:space="preserve"> магистров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РУДН</w:t>
            </w:r>
            <w:r>
              <w:rPr>
                <w:color w:val="000000"/>
                <w:sz w:val="22"/>
                <w:szCs w:val="22"/>
              </w:rPr>
              <w:t xml:space="preserve">, получивших диплом в ВУЗе-партнере.</w:t>
            </w:r>
            <w:r>
              <w:rPr>
                <w:color w:val="000000"/>
                <w:sz w:val="22"/>
                <w:szCs w:val="22"/>
              </w:rPr>
            </w:r>
            <w:r>
              <w:rPr>
                <w:color w:val="000000"/>
                <w:sz w:val="22"/>
                <w:szCs w:val="22"/>
              </w:rPr>
            </w:r>
          </w:p>
        </w:tc>
        <w:tc>
          <w:tcPr>
            <w:tcW w:w="1125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чел.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427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 xml:space="preserve">СУММ/ ПГОД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114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098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172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088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119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108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auto"/>
            <w:tcW w:w="11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gridAfter w:val="1"/>
          <w:jc w:val="center"/>
          <w:trHeight w:val="1518"/>
        </w:trPr>
        <w:tc>
          <w:tcPr>
            <w:tcW w:w="4687" w:type="dxa"/>
            <w:textDirection w:val="lrTb"/>
            <w:noWrap w:val="false"/>
          </w:tcPr>
          <w:p>
            <w:pPr>
              <w:numPr>
                <w:ilvl w:val="0"/>
                <w:numId w:val="20"/>
              </w:numPr>
              <w:ind w:left="0" w:firstLine="0"/>
              <w:tabs>
                <w:tab w:val="left" w:pos="426" w:leader="none"/>
              </w:tabs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Число аспирантов или </w:t>
            </w:r>
            <w:r>
              <w:rPr>
                <w:b/>
                <w:sz w:val="22"/>
                <w:szCs w:val="22"/>
              </w:rPr>
              <w:t xml:space="preserve">прикрепленных лиц</w:t>
            </w:r>
            <w:r>
              <w:rPr>
                <w:b/>
                <w:sz w:val="22"/>
                <w:szCs w:val="22"/>
              </w:rPr>
              <w:t xml:space="preserve"> БУП, работающих (завершивших работу) над кандидатскими диссертациями при наличии </w:t>
            </w:r>
            <w:r>
              <w:rPr>
                <w:b/>
                <w:sz w:val="22"/>
                <w:szCs w:val="22"/>
              </w:rPr>
              <w:t xml:space="preserve">двух</w:t>
            </w:r>
            <w:r>
              <w:rPr>
                <w:b/>
                <w:sz w:val="22"/>
                <w:szCs w:val="22"/>
              </w:rPr>
              <w:t xml:space="preserve"> научн</w:t>
            </w:r>
            <w:r>
              <w:rPr>
                <w:b/>
                <w:sz w:val="22"/>
                <w:szCs w:val="22"/>
              </w:rPr>
              <w:t xml:space="preserve">ых</w:t>
            </w:r>
            <w:r>
              <w:rPr>
                <w:b/>
                <w:sz w:val="22"/>
                <w:szCs w:val="22"/>
              </w:rPr>
              <w:t xml:space="preserve"> руко</w:t>
            </w:r>
            <w:r>
              <w:rPr>
                <w:b/>
                <w:sz w:val="22"/>
                <w:szCs w:val="22"/>
              </w:rPr>
              <w:t xml:space="preserve">водителей (</w:t>
            </w:r>
            <w:r>
              <w:rPr>
                <w:b/>
                <w:sz w:val="22"/>
                <w:szCs w:val="22"/>
              </w:rPr>
              <w:t xml:space="preserve">научн</w:t>
            </w:r>
            <w:r>
              <w:rPr>
                <w:b/>
                <w:sz w:val="22"/>
                <w:szCs w:val="22"/>
              </w:rPr>
              <w:t xml:space="preserve">ых</w:t>
            </w:r>
            <w:r>
              <w:rPr>
                <w:b/>
                <w:sz w:val="22"/>
                <w:szCs w:val="22"/>
              </w:rPr>
              <w:t xml:space="preserve"> консультант</w:t>
            </w:r>
            <w:r>
              <w:rPr>
                <w:b/>
                <w:sz w:val="22"/>
                <w:szCs w:val="22"/>
              </w:rPr>
              <w:t xml:space="preserve">ов),</w:t>
            </w:r>
            <w:r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 xml:space="preserve">научные руководители</w:t>
            </w:r>
            <w:r>
              <w:rPr>
                <w:b/>
                <w:sz w:val="22"/>
                <w:szCs w:val="22"/>
              </w:rPr>
              <w:t xml:space="preserve"> (научные консультанты)</w:t>
            </w:r>
            <w:r>
              <w:rPr>
                <w:b/>
                <w:sz w:val="22"/>
                <w:szCs w:val="22"/>
              </w:rPr>
              <w:t xml:space="preserve"> – от БУП и</w:t>
            </w:r>
            <w:r>
              <w:rPr>
                <w:b/>
                <w:sz w:val="22"/>
                <w:szCs w:val="22"/>
              </w:rPr>
              <w:t xml:space="preserve"> от</w:t>
            </w:r>
            <w:r>
              <w:rPr>
                <w:b/>
                <w:sz w:val="22"/>
                <w:szCs w:val="22"/>
              </w:rPr>
              <w:t xml:space="preserve"> зарубежных учебно-научных организаций).</w:t>
            </w:r>
            <w:r>
              <w:rPr>
                <w:b/>
                <w:sz w:val="22"/>
                <w:szCs w:val="22"/>
              </w:rPr>
            </w:r>
            <w:r>
              <w:rPr>
                <w:b/>
                <w:sz w:val="22"/>
                <w:szCs w:val="22"/>
              </w:rPr>
            </w:r>
          </w:p>
        </w:tc>
        <w:tc>
          <w:tcPr>
            <w:tcW w:w="1125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чел.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427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 xml:space="preserve">СУММ/ ПГОД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114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098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172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 xml:space="preserve">0</w:t>
            </w:r>
            <w:r>
              <w:rPr>
                <w:bCs/>
                <w:sz w:val="22"/>
                <w:szCs w:val="22"/>
                <w:lang w:val="en-US"/>
              </w:rPr>
            </w: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tcW w:w="1088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119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108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11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</w:tbl>
    <w:p>
      <w:pPr>
        <w:rPr>
          <w:b/>
          <w:bCs/>
          <w:sz w:val="22"/>
          <w:szCs w:val="22"/>
        </w:rPr>
        <w:sectPr>
          <w:footnotePr/>
          <w:endnotePr/>
          <w:type w:val="nextPage"/>
          <w:pgSz w:w="16838" w:h="11906" w:orient="landscape"/>
          <w:pgMar w:top="899" w:right="1134" w:bottom="851" w:left="1276" w:header="709" w:footer="445" w:gutter="0"/>
          <w:cols w:num="1" w:sep="0" w:space="708" w:equalWidth="1"/>
          <w:docGrid w:linePitch="360"/>
        </w:sectPr>
      </w:pPr>
      <w:r>
        <w:rPr>
          <w:b/>
          <w:bCs/>
          <w:sz w:val="22"/>
          <w:szCs w:val="22"/>
        </w:rPr>
      </w:r>
      <w:r>
        <w:rPr>
          <w:b/>
          <w:bCs/>
          <w:sz w:val="22"/>
          <w:szCs w:val="22"/>
        </w:rPr>
      </w:r>
      <w:r>
        <w:rPr>
          <w:b/>
          <w:bCs/>
          <w:sz w:val="22"/>
          <w:szCs w:val="22"/>
        </w:rPr>
      </w:r>
    </w:p>
    <w:p>
      <w:r>
        <w:rPr>
          <w:b/>
        </w:rPr>
        <w:t xml:space="preserve">Разделы </w:t>
      </w:r>
      <w:r>
        <w:rPr>
          <w:b/>
          <w:lang w:val="en-US"/>
        </w:rPr>
        <w:t xml:space="preserve">V</w:t>
      </w:r>
      <w:r>
        <w:rPr>
          <w:b/>
        </w:rPr>
        <w:t xml:space="preserve"> и </w:t>
      </w:r>
      <w:r>
        <w:rPr>
          <w:b/>
          <w:lang w:val="en-US"/>
        </w:rPr>
        <w:t xml:space="preserve">VII</w:t>
      </w:r>
      <w:r>
        <w:rPr>
          <w:b/>
        </w:rPr>
        <w:t xml:space="preserve"> Выпускники, их трудоустройство. Экономические показатели</w:t>
      </w:r>
      <w:r>
        <w:t xml:space="preserve"> </w:t>
      </w:r>
      <w:r>
        <w:rPr>
          <w:i/>
        </w:rPr>
        <w:t xml:space="preserve">(контроль – первый проректор – проректор по образовательной деятельности)</w:t>
      </w:r>
      <w:r/>
    </w:p>
    <w:p>
      <w:r/>
      <w:r/>
    </w:p>
    <w:tbl>
      <w:tblPr>
        <w:tblpPr w:horzAnchor="text" w:tblpX="-318" w:vertAnchor="text" w:tblpY="1" w:leftFromText="180" w:topFromText="0" w:rightFromText="180" w:bottomFromText="0"/>
        <w:tblW w:w="148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4793"/>
        <w:gridCol w:w="1334"/>
        <w:gridCol w:w="1427"/>
        <w:gridCol w:w="1360"/>
        <w:gridCol w:w="1299"/>
        <w:gridCol w:w="929"/>
        <w:gridCol w:w="929"/>
        <w:gridCol w:w="929"/>
        <w:gridCol w:w="929"/>
        <w:gridCol w:w="930"/>
      </w:tblGrid>
      <w:tr>
        <w:tblPrEx/>
        <w:trPr>
          <w:trHeight w:val="96"/>
        </w:trPr>
        <w:tc>
          <w:tcPr>
            <w:tcW w:w="4793" w:type="dxa"/>
            <w:vAlign w:val="center"/>
            <w:vMerge w:val="restart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Вид деятельности</w:t>
            </w:r>
            <w:r>
              <w:rPr>
                <w:b/>
                <w:bCs/>
                <w:color w:val="000000"/>
                <w:sz w:val="22"/>
                <w:szCs w:val="22"/>
              </w:rPr>
            </w: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334" w:type="dxa"/>
            <w:vAlign w:val="center"/>
            <w:vMerge w:val="restart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Ед. изм.</w:t>
            </w:r>
            <w:r>
              <w:rPr>
                <w:b/>
                <w:bCs/>
                <w:color w:val="000000"/>
                <w:sz w:val="22"/>
                <w:szCs w:val="22"/>
              </w:rPr>
            </w: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427" w:type="dxa"/>
            <w:vAlign w:val="center"/>
            <w:vMerge w:val="restart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Методика расчета</w:t>
            </w:r>
            <w:r>
              <w:rPr>
                <w:b/>
                <w:bCs/>
                <w:color w:val="000000"/>
                <w:sz w:val="22"/>
                <w:szCs w:val="22"/>
              </w:rPr>
            </w: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gridSpan w:val="2"/>
            <w:tcW w:w="2659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За отчетный период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gridSpan w:val="5"/>
            <w:tcW w:w="4646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>
              <w:rPr>
                <w:b/>
                <w:bCs/>
                <w:i/>
                <w:color w:val="000000"/>
                <w:sz w:val="22"/>
                <w:szCs w:val="22"/>
              </w:rPr>
              <w:t xml:space="preserve">(на 5 лет)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trHeight w:val="96"/>
        </w:trPr>
        <w:tc>
          <w:tcPr>
            <w:tcW w:w="4793" w:type="dxa"/>
            <w:vAlign w:val="center"/>
            <w:vMerge w:val="continue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</w:r>
            <w:r>
              <w:rPr>
                <w:b/>
                <w:bCs/>
                <w:color w:val="000000"/>
                <w:sz w:val="22"/>
                <w:szCs w:val="22"/>
              </w:rPr>
            </w: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334" w:type="dxa"/>
            <w:vAlign w:val="center"/>
            <w:vMerge w:val="continue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</w:r>
            <w:r>
              <w:rPr>
                <w:b/>
                <w:bCs/>
                <w:color w:val="000000"/>
                <w:sz w:val="22"/>
                <w:szCs w:val="22"/>
              </w:rPr>
            </w: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Borders>
              <w:bottom w:val="single" w:color="auto" w:sz="4" w:space="0"/>
            </w:tcBorders>
            <w:tcW w:w="1427" w:type="dxa"/>
            <w:vAlign w:val="center"/>
            <w:vMerge w:val="continue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</w:r>
            <w:r>
              <w:rPr>
                <w:b/>
                <w:bCs/>
                <w:color w:val="000000"/>
                <w:sz w:val="22"/>
                <w:szCs w:val="22"/>
              </w:rPr>
            </w: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360" w:type="dxa"/>
            <w:vAlign w:val="center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План</w:t>
            </w:r>
            <w:r>
              <w:rPr>
                <w:b/>
                <w:bCs/>
                <w:color w:val="000000"/>
                <w:sz w:val="22"/>
                <w:szCs w:val="22"/>
              </w:rPr>
            </w: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299" w:type="dxa"/>
            <w:vAlign w:val="center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Факт</w:t>
            </w:r>
            <w:r>
              <w:rPr>
                <w:b/>
                <w:bCs/>
                <w:color w:val="000000"/>
                <w:sz w:val="22"/>
                <w:szCs w:val="22"/>
              </w:rPr>
            </w: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20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 xml:space="preserve">_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20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 xml:space="preserve">_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20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 xml:space="preserve">_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20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 xml:space="preserve">_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</w:r>
          </w:p>
        </w:tc>
        <w:tc>
          <w:tcPr>
            <w:tcW w:w="930" w:type="dxa"/>
            <w:vAlign w:val="center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20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 xml:space="preserve">_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</w:r>
          </w:p>
        </w:tc>
      </w:tr>
      <w:tr>
        <w:tblPrEx/>
        <w:trPr>
          <w:trHeight w:val="226"/>
        </w:trPr>
        <w:tc>
          <w:tcPr>
            <w:shd w:val="clear" w:color="auto" w:fill="aeaaaa"/>
            <w:tcW w:w="4793" w:type="dxa"/>
            <w:textDirection w:val="lrTb"/>
            <w:noWrap w:val="false"/>
          </w:tcPr>
          <w:p>
            <w:pPr>
              <w:pStyle w:val="984"/>
              <w:ind w:firstLine="142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color w:val="000000"/>
                <w:sz w:val="22"/>
                <w:szCs w:val="22"/>
                <w:u w:val="single"/>
                <w:lang w:val="en-US"/>
              </w:rPr>
              <w:t xml:space="preserve">V</w:t>
            </w:r>
            <w:r>
              <w:rPr>
                <w:color w:val="000000"/>
                <w:sz w:val="22"/>
                <w:szCs w:val="22"/>
                <w:u w:val="single"/>
              </w:rPr>
              <w:t xml:space="preserve">. Выпускники, их трудоустройство </w:t>
            </w:r>
            <w:r>
              <w:rPr>
                <w:b w:val="0"/>
                <w:color w:val="000000"/>
                <w:sz w:val="22"/>
                <w:szCs w:val="22"/>
              </w:rPr>
              <w:t xml:space="preserve">(для выпускающих БУП</w:t>
            </w:r>
            <w:r>
              <w:rPr>
                <w:b w:val="0"/>
                <w:color w:val="000000"/>
                <w:sz w:val="22"/>
                <w:szCs w:val="22"/>
              </w:rPr>
              <w:t xml:space="preserve">)</w:t>
            </w:r>
            <w:r>
              <w:rPr>
                <w:color w:val="000000"/>
                <w:sz w:val="22"/>
                <w:szCs w:val="22"/>
                <w:u w:val="single"/>
              </w:rPr>
            </w:r>
            <w:r>
              <w:rPr>
                <w:color w:val="000000"/>
                <w:sz w:val="22"/>
                <w:szCs w:val="22"/>
                <w:u w:val="single"/>
              </w:rPr>
            </w:r>
          </w:p>
        </w:tc>
        <w:tc>
          <w:tcPr>
            <w:shd w:val="clear" w:color="auto" w:fill="aeaaaa"/>
            <w:tcW w:w="1334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142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136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12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93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</w:tr>
      <w:tr>
        <w:tblPrEx/>
        <w:trPr>
          <w:trHeight w:val="125"/>
        </w:trPr>
        <w:tc>
          <w:tcPr>
            <w:tcW w:w="4793" w:type="dxa"/>
            <w:textDirection w:val="lrTb"/>
            <w:noWrap w:val="false"/>
          </w:tcPr>
          <w:p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Количество подготовленных на </w:t>
            </w:r>
            <w:r>
              <w:rPr>
                <w:b/>
                <w:color w:val="000000"/>
                <w:sz w:val="22"/>
                <w:szCs w:val="22"/>
              </w:rPr>
              <w:t xml:space="preserve">БУП</w:t>
            </w:r>
            <w:r>
              <w:rPr>
                <w:b/>
                <w:color w:val="000000"/>
                <w:sz w:val="22"/>
                <w:szCs w:val="22"/>
              </w:rPr>
              <w:t xml:space="preserve"> выпускных работ</w:t>
            </w:r>
            <w:r>
              <w:rPr>
                <w:color w:val="000000"/>
                <w:sz w:val="22"/>
                <w:szCs w:val="22"/>
              </w:rPr>
              <w:t xml:space="preserve">:</w:t>
            </w:r>
            <w:r>
              <w:rPr>
                <w:color w:val="000000"/>
                <w:sz w:val="22"/>
                <w:szCs w:val="22"/>
              </w:rPr>
            </w:r>
            <w:r>
              <w:rPr>
                <w:color w:val="000000"/>
                <w:sz w:val="22"/>
                <w:szCs w:val="22"/>
              </w:rPr>
            </w:r>
          </w:p>
        </w:tc>
        <w:tc>
          <w:tcPr>
            <w:tcW w:w="1334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ед.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42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 xml:space="preserve">СУММ/ ПГОД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36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2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3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trHeight w:val="70"/>
        </w:trPr>
        <w:tc>
          <w:tcPr>
            <w:shd w:val="clear" w:color="auto" w:fill="aeaaaa"/>
            <w:tcW w:w="4793" w:type="dxa"/>
            <w:textDirection w:val="lrTb"/>
            <w:noWrap w:val="false"/>
          </w:tcPr>
          <w:p>
            <w:pPr>
              <w:ind w:left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1.1 по уровню </w:t>
            </w:r>
            <w:r>
              <w:rPr>
                <w:color w:val="000000"/>
                <w:sz w:val="22"/>
                <w:szCs w:val="22"/>
              </w:rPr>
              <w:t xml:space="preserve">профессионального образования</w:t>
            </w:r>
            <w:r>
              <w:rPr>
                <w:color w:val="000000"/>
                <w:sz w:val="22"/>
                <w:szCs w:val="22"/>
              </w:rPr>
              <w:t xml:space="preserve">:</w:t>
            </w:r>
            <w:r>
              <w:rPr>
                <w:color w:val="000000"/>
                <w:sz w:val="22"/>
                <w:szCs w:val="22"/>
              </w:rPr>
            </w:r>
            <w:r>
              <w:rPr>
                <w:color w:val="000000"/>
                <w:sz w:val="22"/>
                <w:szCs w:val="22"/>
              </w:rPr>
            </w:r>
          </w:p>
        </w:tc>
        <w:tc>
          <w:tcPr>
            <w:shd w:val="clear" w:color="auto" w:fill="aeaaaa"/>
            <w:tcW w:w="1334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Borders>
              <w:bottom w:val="single" w:color="auto" w:sz="4" w:space="0"/>
            </w:tcBorders>
            <w:tcW w:w="142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136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12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93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</w:tr>
      <w:tr>
        <w:tblPrEx/>
        <w:trPr>
          <w:trHeight w:val="70"/>
        </w:trPr>
        <w:tc>
          <w:tcPr>
            <w:tcW w:w="4793" w:type="dxa"/>
            <w:textDirection w:val="lrTb"/>
            <w:noWrap w:val="false"/>
          </w:tcPr>
          <w:p>
            <w:pPr>
              <w:ind w:left="284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- </w:t>
            </w:r>
            <w:r>
              <w:rPr>
                <w:color w:val="000000"/>
                <w:sz w:val="22"/>
                <w:szCs w:val="22"/>
              </w:rPr>
              <w:t xml:space="preserve">бакалавриат</w:t>
            </w:r>
            <w:r>
              <w:rPr>
                <w:color w:val="000000"/>
                <w:sz w:val="22"/>
                <w:szCs w:val="22"/>
              </w:rPr>
            </w:r>
            <w:r>
              <w:rPr>
                <w:color w:val="000000"/>
                <w:sz w:val="22"/>
                <w:szCs w:val="22"/>
              </w:rPr>
            </w:r>
          </w:p>
        </w:tc>
        <w:tc>
          <w:tcPr>
            <w:tcW w:w="1334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ед.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42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 xml:space="preserve">СУММ/ ПГОД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36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2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3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trHeight w:val="70"/>
        </w:trPr>
        <w:tc>
          <w:tcPr>
            <w:tcW w:w="4793" w:type="dxa"/>
            <w:textDirection w:val="lrTb"/>
            <w:noWrap w:val="false"/>
          </w:tcPr>
          <w:p>
            <w:pPr>
              <w:ind w:left="284"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</w:rPr>
              <w:t xml:space="preserve">специали</w:t>
            </w:r>
            <w:r>
              <w:rPr>
                <w:sz w:val="22"/>
                <w:szCs w:val="22"/>
              </w:rPr>
              <w:t xml:space="preserve">тет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1334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ед.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42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 xml:space="preserve">СУММ/ ПГОД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36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2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3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trHeight w:val="70"/>
        </w:trPr>
        <w:tc>
          <w:tcPr>
            <w:tcW w:w="4793" w:type="dxa"/>
            <w:textDirection w:val="lrTb"/>
            <w:noWrap w:val="false"/>
          </w:tcPr>
          <w:p>
            <w:pPr>
              <w:ind w:left="284"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магистр</w:t>
            </w:r>
            <w:r>
              <w:rPr>
                <w:sz w:val="22"/>
                <w:szCs w:val="22"/>
              </w:rPr>
              <w:t xml:space="preserve">атура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1334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ед.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42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 xml:space="preserve">СУММ/ ПГОД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36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2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3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trHeight w:val="70"/>
        </w:trPr>
        <w:tc>
          <w:tcPr>
            <w:shd w:val="clear" w:color="auto" w:fill="aeaaaa"/>
            <w:tcW w:w="4793" w:type="dxa"/>
            <w:textDirection w:val="lrTb"/>
            <w:noWrap w:val="false"/>
          </w:tcPr>
          <w:p>
            <w:pPr>
              <w:ind w:lef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1.2 из них: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shd w:val="clear" w:color="auto" w:fill="aeaaaa"/>
            <w:tcW w:w="1334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Borders>
              <w:bottom w:val="single" w:color="auto" w:sz="4" w:space="0"/>
            </w:tcBorders>
            <w:tcW w:w="142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136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12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93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</w:tr>
      <w:tr>
        <w:tblPrEx/>
        <w:trPr>
          <w:trHeight w:val="70"/>
        </w:trPr>
        <w:tc>
          <w:tcPr>
            <w:tcW w:w="4793" w:type="dxa"/>
            <w:textDirection w:val="lrTb"/>
            <w:noWrap w:val="false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Фундаментальные: Глобальная проблематика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1334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чел.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42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 xml:space="preserve">СУММ/ ПГОД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36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2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3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trHeight w:val="70"/>
        </w:trPr>
        <w:tc>
          <w:tcPr>
            <w:tcW w:w="4793" w:type="dxa"/>
            <w:textDirection w:val="lrTb"/>
            <w:noWrap w:val="false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Фундаментальные: Региональная проблематика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1334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чел.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427" w:type="dxa"/>
            <w:vAlign w:val="center"/>
            <w:textDirection w:val="lrTb"/>
            <w:noWrap w:val="false"/>
          </w:tcPr>
          <w:p>
            <w:pPr>
              <w:jc w:val="center"/>
            </w:pPr>
            <w:r>
              <w:rPr>
                <w:bCs/>
                <w:iCs/>
                <w:sz w:val="22"/>
                <w:szCs w:val="22"/>
              </w:rPr>
              <w:t xml:space="preserve">СУММ/ ПГОД</w:t>
            </w:r>
            <w:r/>
          </w:p>
        </w:tc>
        <w:tc>
          <w:tcPr>
            <w:tcW w:w="136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2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3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trHeight w:val="70"/>
        </w:trPr>
        <w:tc>
          <w:tcPr>
            <w:tcW w:w="4793" w:type="dxa"/>
            <w:textDirection w:val="lrTb"/>
            <w:noWrap w:val="false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Фундаментальные: Национальная/Локальная проблематика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1334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чел.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427" w:type="dxa"/>
            <w:vAlign w:val="center"/>
            <w:textDirection w:val="lrTb"/>
            <w:noWrap w:val="false"/>
          </w:tcPr>
          <w:p>
            <w:pPr>
              <w:jc w:val="center"/>
            </w:pPr>
            <w:r>
              <w:rPr>
                <w:bCs/>
                <w:iCs/>
                <w:sz w:val="22"/>
                <w:szCs w:val="22"/>
              </w:rPr>
              <w:t xml:space="preserve">СУММ/ ПГОД</w:t>
            </w:r>
            <w:r/>
          </w:p>
        </w:tc>
        <w:tc>
          <w:tcPr>
            <w:tcW w:w="136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2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3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trHeight w:val="70"/>
        </w:trPr>
        <w:tc>
          <w:tcPr>
            <w:tcW w:w="4793" w:type="dxa"/>
            <w:textDirection w:val="lrTb"/>
            <w:noWrap w:val="false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Фундаментальные: Проблематика регионов РФ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1334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чел.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427" w:type="dxa"/>
            <w:vAlign w:val="center"/>
            <w:textDirection w:val="lrTb"/>
            <w:noWrap w:val="false"/>
          </w:tcPr>
          <w:p>
            <w:pPr>
              <w:jc w:val="center"/>
            </w:pPr>
            <w:r>
              <w:rPr>
                <w:bCs/>
                <w:iCs/>
                <w:sz w:val="22"/>
                <w:szCs w:val="22"/>
              </w:rPr>
              <w:t xml:space="preserve">СУММ/ ПГОД</w:t>
            </w:r>
            <w:r/>
          </w:p>
        </w:tc>
        <w:tc>
          <w:tcPr>
            <w:tcW w:w="136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2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3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trHeight w:val="70"/>
        </w:trPr>
        <w:tc>
          <w:tcPr>
            <w:tcW w:w="4793" w:type="dxa"/>
            <w:textDirection w:val="lrTb"/>
            <w:noWrap w:val="false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Фундаментальные: Инновационная, технологическая, методологическая проблематика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1334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чел.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427" w:type="dxa"/>
            <w:vAlign w:val="center"/>
            <w:textDirection w:val="lrTb"/>
            <w:noWrap w:val="false"/>
          </w:tcPr>
          <w:p>
            <w:pPr>
              <w:jc w:val="center"/>
            </w:pPr>
            <w:r>
              <w:rPr>
                <w:bCs/>
                <w:iCs/>
                <w:sz w:val="22"/>
                <w:szCs w:val="22"/>
              </w:rPr>
              <w:t xml:space="preserve">СУММ/ ПГОД</w:t>
            </w:r>
            <w:r/>
          </w:p>
        </w:tc>
        <w:tc>
          <w:tcPr>
            <w:tcW w:w="136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2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3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trHeight w:val="70"/>
        </w:trPr>
        <w:tc>
          <w:tcPr>
            <w:tcW w:w="4793" w:type="dxa"/>
            <w:textDirection w:val="lrTb"/>
            <w:noWrap w:val="false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Прикладные: Глобальная проблематика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1334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чел.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427" w:type="dxa"/>
            <w:vAlign w:val="center"/>
            <w:textDirection w:val="lrTb"/>
            <w:noWrap w:val="false"/>
          </w:tcPr>
          <w:p>
            <w:pPr>
              <w:jc w:val="center"/>
            </w:pPr>
            <w:r>
              <w:rPr>
                <w:bCs/>
                <w:iCs/>
                <w:sz w:val="22"/>
                <w:szCs w:val="22"/>
              </w:rPr>
              <w:t xml:space="preserve">СУММ/ ПГОД</w:t>
            </w:r>
            <w:r/>
          </w:p>
        </w:tc>
        <w:tc>
          <w:tcPr>
            <w:tcW w:w="136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2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3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trHeight w:val="70"/>
        </w:trPr>
        <w:tc>
          <w:tcPr>
            <w:tcW w:w="4793" w:type="dxa"/>
            <w:textDirection w:val="lrTb"/>
            <w:noWrap w:val="false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Прикладные: Региональная проблематика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1334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чел.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427" w:type="dxa"/>
            <w:vAlign w:val="center"/>
            <w:textDirection w:val="lrTb"/>
            <w:noWrap w:val="false"/>
          </w:tcPr>
          <w:p>
            <w:pPr>
              <w:jc w:val="center"/>
            </w:pPr>
            <w:r>
              <w:rPr>
                <w:bCs/>
                <w:iCs/>
                <w:sz w:val="22"/>
                <w:szCs w:val="22"/>
              </w:rPr>
              <w:t xml:space="preserve">СУММ/ ПГОД</w:t>
            </w:r>
            <w:r/>
          </w:p>
        </w:tc>
        <w:tc>
          <w:tcPr>
            <w:tcW w:w="136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2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3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trHeight w:val="70"/>
        </w:trPr>
        <w:tc>
          <w:tcPr>
            <w:tcW w:w="4793" w:type="dxa"/>
            <w:textDirection w:val="lrTb"/>
            <w:noWrap w:val="false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Прикладные: Национальная/Локальная проблематика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1334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чел.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427" w:type="dxa"/>
            <w:vAlign w:val="center"/>
            <w:textDirection w:val="lrTb"/>
            <w:noWrap w:val="false"/>
          </w:tcPr>
          <w:p>
            <w:pPr>
              <w:jc w:val="center"/>
            </w:pPr>
            <w:r>
              <w:rPr>
                <w:bCs/>
                <w:iCs/>
                <w:sz w:val="22"/>
                <w:szCs w:val="22"/>
              </w:rPr>
              <w:t xml:space="preserve">СУММ/ ПГОД</w:t>
            </w:r>
            <w:r/>
          </w:p>
        </w:tc>
        <w:tc>
          <w:tcPr>
            <w:tcW w:w="136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2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3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trHeight w:val="70"/>
        </w:trPr>
        <w:tc>
          <w:tcPr>
            <w:tcW w:w="4793" w:type="dxa"/>
            <w:textDirection w:val="lrTb"/>
            <w:noWrap w:val="false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Прикладные: Проблематика регионов РФ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1334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чел.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427" w:type="dxa"/>
            <w:vAlign w:val="center"/>
            <w:textDirection w:val="lrTb"/>
            <w:noWrap w:val="false"/>
          </w:tcPr>
          <w:p>
            <w:pPr>
              <w:jc w:val="center"/>
            </w:pPr>
            <w:r>
              <w:rPr>
                <w:bCs/>
                <w:iCs/>
                <w:sz w:val="22"/>
                <w:szCs w:val="22"/>
              </w:rPr>
              <w:t xml:space="preserve">СУММ/ ПГОД</w:t>
            </w:r>
            <w:r/>
          </w:p>
        </w:tc>
        <w:tc>
          <w:tcPr>
            <w:tcW w:w="136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2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3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trHeight w:val="70"/>
        </w:trPr>
        <w:tc>
          <w:tcPr>
            <w:tcW w:w="4793" w:type="dxa"/>
            <w:textDirection w:val="lrTb"/>
            <w:noWrap w:val="false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Прикладные: Инновационная, технологическая, методологическая проблематика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1334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чел.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427" w:type="dxa"/>
            <w:vAlign w:val="center"/>
            <w:textDirection w:val="lrTb"/>
            <w:noWrap w:val="false"/>
          </w:tcPr>
          <w:p>
            <w:pPr>
              <w:jc w:val="center"/>
            </w:pPr>
            <w:r>
              <w:rPr>
                <w:bCs/>
                <w:iCs/>
                <w:sz w:val="22"/>
                <w:szCs w:val="22"/>
              </w:rPr>
              <w:t xml:space="preserve">СУММ/ ПГОД</w:t>
            </w:r>
            <w:r/>
          </w:p>
        </w:tc>
        <w:tc>
          <w:tcPr>
            <w:tcW w:w="136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2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3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trHeight w:val="70"/>
        </w:trPr>
        <w:tc>
          <w:tcPr>
            <w:tcW w:w="4793" w:type="dxa"/>
            <w:textDirection w:val="lrTb"/>
            <w:noWrap w:val="false"/>
          </w:tcPr>
          <w:p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1.3 Оригинальность ВКР</w:t>
            </w:r>
            <w:r>
              <w:rPr>
                <w:color w:val="000000"/>
                <w:sz w:val="22"/>
                <w:szCs w:val="22"/>
              </w:rPr>
            </w:r>
            <w:r>
              <w:rPr>
                <w:color w:val="000000"/>
                <w:sz w:val="22"/>
                <w:szCs w:val="22"/>
              </w:rPr>
            </w:r>
          </w:p>
        </w:tc>
        <w:tc>
          <w:tcPr>
            <w:tcW w:w="1334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%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42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СРЕД/ ПГОД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36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2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3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trHeight w:val="633"/>
        </w:trPr>
        <w:tc>
          <w:tcPr>
            <w:tcW w:w="4793" w:type="dxa"/>
            <w:textDirection w:val="lrTb"/>
            <w:noWrap w:val="false"/>
          </w:tcPr>
          <w:p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 Количество выпускников </w:t>
            </w:r>
            <w:r>
              <w:rPr>
                <w:b/>
                <w:color w:val="000000"/>
                <w:sz w:val="22"/>
                <w:szCs w:val="22"/>
              </w:rPr>
              <w:t xml:space="preserve">БУП</w:t>
            </w:r>
            <w:r>
              <w:rPr>
                <w:color w:val="000000"/>
                <w:sz w:val="22"/>
                <w:szCs w:val="22"/>
              </w:rPr>
              <w:t xml:space="preserve">/</w:t>
            </w:r>
            <w:r>
              <w:rPr>
                <w:b/>
                <w:color w:val="000000"/>
                <w:sz w:val="22"/>
                <w:szCs w:val="22"/>
              </w:rPr>
              <w:t xml:space="preserve">из них трудоустроены с помощью </w:t>
            </w:r>
            <w:r>
              <w:rPr>
                <w:b/>
                <w:color w:val="000000"/>
                <w:sz w:val="22"/>
                <w:szCs w:val="22"/>
              </w:rPr>
              <w:t xml:space="preserve">БУП</w:t>
            </w:r>
            <w:r>
              <w:rPr>
                <w:color w:val="000000"/>
                <w:sz w:val="22"/>
                <w:szCs w:val="22"/>
              </w:rPr>
              <w:t xml:space="preserve">,</w:t>
            </w:r>
            <w:r>
              <w:rPr>
                <w:color w:val="000000"/>
                <w:sz w:val="22"/>
                <w:szCs w:val="22"/>
              </w:rPr>
            </w:r>
            <w:r>
              <w:rPr>
                <w:color w:val="000000"/>
                <w:sz w:val="22"/>
                <w:szCs w:val="22"/>
              </w:rPr>
            </w:r>
          </w:p>
        </w:tc>
        <w:tc>
          <w:tcPr>
            <w:tcW w:w="1334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ед.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shd w:val="clear" w:color="auto" w:fill="bdd6ee"/>
            <w:tcW w:w="142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 xml:space="preserve">СУММ/ ПГОД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136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2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3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trHeight w:val="299"/>
        </w:trPr>
        <w:tc>
          <w:tcPr>
            <w:tcW w:w="4793" w:type="dxa"/>
            <w:textDirection w:val="lrTb"/>
            <w:noWrap w:val="false"/>
          </w:tcPr>
          <w:p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в том числе – по специальности:</w:t>
            </w:r>
            <w:r>
              <w:rPr>
                <w:b/>
                <w:color w:val="000000"/>
                <w:sz w:val="22"/>
                <w:szCs w:val="22"/>
              </w:rPr>
            </w:r>
            <w:r>
              <w:rPr>
                <w:b/>
                <w:color w:val="000000"/>
                <w:sz w:val="22"/>
                <w:szCs w:val="22"/>
              </w:rPr>
            </w:r>
          </w:p>
        </w:tc>
        <w:tc>
          <w:tcPr>
            <w:tcW w:w="1334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ед.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42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 xml:space="preserve">СУММ/ ПГОД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36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2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3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trHeight w:val="299"/>
        </w:trPr>
        <w:tc>
          <w:tcPr>
            <w:tcW w:w="4793" w:type="dxa"/>
            <w:textDirection w:val="lrTb"/>
            <w:noWrap w:val="false"/>
          </w:tcPr>
          <w:p>
            <w:pPr>
              <w:numPr>
                <w:ilvl w:val="0"/>
                <w:numId w:val="11"/>
              </w:numPr>
              <w:ind w:left="0" w:firstLine="176"/>
              <w:tabs>
                <w:tab w:val="clear" w:pos="570" w:leader="none"/>
              </w:tabs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Охват активных респондентов в рамках мониторинга трудоустройства выпускников предыдущего года выпуска</w:t>
            </w:r>
            <w:r>
              <w:rPr>
                <w:b/>
                <w:sz w:val="22"/>
                <w:szCs w:val="22"/>
              </w:rPr>
            </w:r>
            <w:r>
              <w:rPr>
                <w:b/>
                <w:sz w:val="22"/>
                <w:szCs w:val="22"/>
              </w:rPr>
            </w:r>
          </w:p>
        </w:tc>
        <w:tc>
          <w:tcPr>
            <w:tcW w:w="1334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%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42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 xml:space="preserve">СР</w:t>
            </w:r>
            <w:r>
              <w:rPr>
                <w:bCs/>
                <w:iCs/>
                <w:sz w:val="22"/>
                <w:szCs w:val="22"/>
              </w:rPr>
              <w:t xml:space="preserve">ЕД</w:t>
            </w:r>
            <w:r>
              <w:rPr>
                <w:bCs/>
                <w:iCs/>
                <w:sz w:val="22"/>
                <w:szCs w:val="22"/>
              </w:rPr>
              <w:t xml:space="preserve">/ ПГОД</w:t>
            </w:r>
            <w:r>
              <w:rPr>
                <w:bCs/>
                <w:iCs/>
                <w:sz w:val="22"/>
                <w:szCs w:val="22"/>
              </w:rPr>
            </w:r>
            <w:r>
              <w:rPr>
                <w:bCs/>
                <w:iCs/>
                <w:sz w:val="22"/>
                <w:szCs w:val="22"/>
              </w:rPr>
            </w:r>
          </w:p>
        </w:tc>
        <w:tc>
          <w:tcPr>
            <w:tcW w:w="136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2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3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trHeight w:val="299"/>
        </w:trPr>
        <w:tc>
          <w:tcPr>
            <w:tcW w:w="4793" w:type="dxa"/>
            <w:textDirection w:val="lrTb"/>
            <w:noWrap w:val="false"/>
          </w:tcPr>
          <w:p>
            <w:pPr>
              <w:numPr>
                <w:ilvl w:val="0"/>
                <w:numId w:val="11"/>
              </w:numPr>
              <w:ind w:left="0" w:firstLine="176"/>
              <w:tabs>
                <w:tab w:val="clear" w:pos="570" w:leader="none"/>
              </w:tabs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Доля выпускников предыдущего года выпуска, ответивших на вопросы в рамках мониторинга трудоустройства выпускников</w:t>
            </w:r>
            <w:r>
              <w:rPr>
                <w:b/>
                <w:sz w:val="22"/>
                <w:szCs w:val="22"/>
              </w:rPr>
            </w:r>
            <w:r>
              <w:rPr>
                <w:b/>
                <w:sz w:val="22"/>
                <w:szCs w:val="22"/>
              </w:rPr>
            </w:r>
          </w:p>
        </w:tc>
        <w:tc>
          <w:tcPr>
            <w:tcW w:w="1334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%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42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 xml:space="preserve">СРЕД/ ПГОД</w:t>
            </w:r>
            <w:r>
              <w:rPr>
                <w:bCs/>
                <w:iCs/>
                <w:sz w:val="22"/>
                <w:szCs w:val="22"/>
              </w:rPr>
            </w:r>
            <w:r>
              <w:rPr>
                <w:bCs/>
                <w:iCs/>
                <w:sz w:val="22"/>
                <w:szCs w:val="22"/>
              </w:rPr>
            </w:r>
          </w:p>
        </w:tc>
        <w:tc>
          <w:tcPr>
            <w:tcW w:w="136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2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3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trHeight w:val="299"/>
        </w:trPr>
        <w:tc>
          <w:tcPr>
            <w:tcW w:w="4793" w:type="dxa"/>
            <w:textDirection w:val="lrTb"/>
            <w:noWrap w:val="false"/>
          </w:tcPr>
          <w:p>
            <w:pPr>
              <w:numPr>
                <w:ilvl w:val="0"/>
                <w:numId w:val="11"/>
              </w:numPr>
              <w:ind w:left="0" w:firstLine="176"/>
              <w:tabs>
                <w:tab w:val="clear" w:pos="570" w:leader="none"/>
              </w:tabs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Доля производственных практик в организациях, с которыми заключены групповые договоры, в том числе </w:t>
            </w:r>
            <w:r>
              <w:rPr>
                <w:b/>
                <w:sz w:val="22"/>
                <w:szCs w:val="22"/>
              </w:rPr>
              <w:t xml:space="preserve">мультидисциплинарные</w:t>
            </w:r>
            <w:r>
              <w:rPr>
                <w:b/>
                <w:sz w:val="22"/>
                <w:szCs w:val="22"/>
              </w:rPr>
              <w:t xml:space="preserve">, от общего количества производственных практик</w:t>
            </w:r>
            <w:r>
              <w:rPr>
                <w:b/>
                <w:sz w:val="22"/>
                <w:szCs w:val="22"/>
              </w:rPr>
            </w:r>
            <w:r>
              <w:rPr>
                <w:b/>
                <w:sz w:val="22"/>
                <w:szCs w:val="22"/>
              </w:rPr>
            </w:r>
          </w:p>
        </w:tc>
        <w:tc>
          <w:tcPr>
            <w:tcW w:w="1334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%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42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 xml:space="preserve">СРЕД/ ПГОД</w:t>
            </w:r>
            <w:r>
              <w:rPr>
                <w:bCs/>
                <w:iCs/>
                <w:sz w:val="22"/>
                <w:szCs w:val="22"/>
              </w:rPr>
            </w:r>
            <w:r>
              <w:rPr>
                <w:bCs/>
                <w:iCs/>
                <w:sz w:val="22"/>
                <w:szCs w:val="22"/>
              </w:rPr>
            </w:r>
          </w:p>
        </w:tc>
        <w:tc>
          <w:tcPr>
            <w:tcW w:w="136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2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3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trHeight w:val="299"/>
        </w:trPr>
        <w:tc>
          <w:tcPr>
            <w:tcW w:w="4793" w:type="dxa"/>
            <w:textDirection w:val="lrTb"/>
            <w:noWrap w:val="false"/>
          </w:tcPr>
          <w:p>
            <w:pPr>
              <w:numPr>
                <w:ilvl w:val="0"/>
                <w:numId w:val="11"/>
              </w:numPr>
              <w:ind w:left="0" w:firstLine="176"/>
              <w:tabs>
                <w:tab w:val="clear" w:pos="570" w:leader="none"/>
              </w:tabs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Количество </w:t>
            </w:r>
            <w:r>
              <w:rPr>
                <w:b/>
                <w:sz w:val="22"/>
                <w:szCs w:val="22"/>
              </w:rPr>
              <w:t xml:space="preserve">мультидисциплинарных</w:t>
            </w:r>
            <w:r>
              <w:rPr>
                <w:b/>
                <w:sz w:val="22"/>
                <w:szCs w:val="22"/>
              </w:rPr>
              <w:t xml:space="preserve"> договоров о практической подготовке </w:t>
            </w:r>
            <w:r>
              <w:rPr>
                <w:b/>
                <w:sz w:val="22"/>
                <w:szCs w:val="22"/>
              </w:rPr>
              <w:t xml:space="preserve">о более чем трех направлениям подготовки (специальности)</w:t>
            </w:r>
            <w:r>
              <w:rPr>
                <w:b/>
                <w:sz w:val="22"/>
                <w:szCs w:val="22"/>
              </w:rPr>
            </w:r>
            <w:r>
              <w:rPr>
                <w:b/>
                <w:sz w:val="22"/>
                <w:szCs w:val="22"/>
              </w:rPr>
            </w:r>
          </w:p>
        </w:tc>
        <w:tc>
          <w:tcPr>
            <w:tcW w:w="1334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шт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42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 xml:space="preserve">СУММ/ ПГОД</w:t>
            </w:r>
            <w:r>
              <w:rPr>
                <w:bCs/>
                <w:iCs/>
                <w:sz w:val="22"/>
                <w:szCs w:val="22"/>
              </w:rPr>
            </w:r>
            <w:r>
              <w:rPr>
                <w:bCs/>
                <w:iCs/>
                <w:sz w:val="22"/>
                <w:szCs w:val="22"/>
              </w:rPr>
            </w:r>
          </w:p>
        </w:tc>
        <w:tc>
          <w:tcPr>
            <w:tcW w:w="136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2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3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trHeight w:val="176"/>
        </w:trPr>
        <w:tc>
          <w:tcPr>
            <w:tcW w:w="4793" w:type="dxa"/>
            <w:textDirection w:val="lrTb"/>
            <w:noWrap w:val="false"/>
          </w:tcPr>
          <w:p>
            <w:pPr>
              <w:numPr>
                <w:ilvl w:val="0"/>
                <w:numId w:val="11"/>
              </w:numPr>
              <w:ind w:left="0" w:firstLine="176"/>
              <w:tabs>
                <w:tab w:val="clear" w:pos="570" w:leader="none"/>
              </w:tabs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Количество постоянных баз практик по направлению подготовки / специальности</w:t>
            </w:r>
            <w:r>
              <w:rPr>
                <w:b/>
                <w:sz w:val="22"/>
                <w:szCs w:val="22"/>
              </w:rPr>
            </w:r>
            <w:r>
              <w:rPr>
                <w:b/>
                <w:sz w:val="22"/>
                <w:szCs w:val="22"/>
              </w:rPr>
            </w:r>
          </w:p>
        </w:tc>
        <w:tc>
          <w:tcPr>
            <w:tcW w:w="1334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ед.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42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 xml:space="preserve">СУММ/ ПГОД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36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2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ffffff"/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ffffff"/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ffffff"/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ffffff"/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ffffff"/>
            <w:tcW w:w="93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trHeight w:val="176"/>
        </w:trPr>
        <w:tc>
          <w:tcPr>
            <w:gridSpan w:val="10"/>
            <w:tcBorders>
              <w:left w:val="none" w:color="000000" w:sz="4" w:space="0"/>
              <w:right w:val="none" w:color="000000" w:sz="4" w:space="0"/>
            </w:tcBorders>
            <w:tcW w:w="14859" w:type="dxa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</w:tr>
      <w:tr>
        <w:tblPrEx/>
        <w:trPr>
          <w:trHeight w:val="64"/>
        </w:trPr>
        <w:tc>
          <w:tcPr>
            <w:shd w:val="clear" w:color="auto" w:fill="aeaaaa"/>
            <w:tcW w:w="4793" w:type="dxa"/>
            <w:textDirection w:val="lrTb"/>
            <w:noWrap w:val="false"/>
          </w:tcPr>
          <w:p>
            <w:pPr>
              <w:pStyle w:val="984"/>
              <w:ind w:firstLine="142"/>
              <w:rPr>
                <w:sz w:val="22"/>
                <w:szCs w:val="22"/>
                <w:u w:val="single"/>
                <w:lang w:val="en-US"/>
              </w:rPr>
            </w:pPr>
            <w:r>
              <w:rPr>
                <w:sz w:val="22"/>
                <w:szCs w:val="22"/>
                <w:u w:val="single"/>
                <w:lang w:val="en-US"/>
              </w:rPr>
              <w:t xml:space="preserve">V</w:t>
            </w:r>
            <w:r>
              <w:rPr>
                <w:sz w:val="22"/>
                <w:szCs w:val="22"/>
                <w:u w:val="single"/>
                <w:lang w:val="en-US"/>
              </w:rPr>
              <w:t xml:space="preserve">I</w:t>
            </w:r>
            <w:r>
              <w:rPr>
                <w:sz w:val="22"/>
                <w:szCs w:val="22"/>
                <w:u w:val="single"/>
              </w:rPr>
              <w:t xml:space="preserve">. Экономические показатели</w:t>
            </w:r>
            <w:r>
              <w:rPr>
                <w:sz w:val="22"/>
                <w:szCs w:val="22"/>
                <w:u w:val="single"/>
                <w:lang w:val="en-US"/>
              </w:rPr>
            </w:r>
            <w:r>
              <w:rPr>
                <w:sz w:val="22"/>
                <w:szCs w:val="22"/>
                <w:u w:val="single"/>
                <w:lang w:val="en-US"/>
              </w:rPr>
            </w:r>
          </w:p>
        </w:tc>
        <w:tc>
          <w:tcPr>
            <w:shd w:val="clear" w:color="auto" w:fill="aeaaaa"/>
            <w:tcW w:w="1334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142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136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129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929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930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</w:tr>
      <w:tr>
        <w:tblPrEx/>
        <w:trPr>
          <w:trHeight w:val="214"/>
        </w:trPr>
        <w:tc>
          <w:tcPr>
            <w:tcW w:w="4793" w:type="dxa"/>
            <w:textDirection w:val="lrTb"/>
            <w:noWrap w:val="false"/>
          </w:tcPr>
          <w:p>
            <w:pPr>
              <w:numPr>
                <w:ilvl w:val="0"/>
                <w:numId w:val="5"/>
              </w:numPr>
              <w:ind w:left="0" w:firstLine="142"/>
              <w:rPr>
                <w:b/>
                <w:bCs/>
                <w:sz w:val="22"/>
                <w:szCs w:val="22"/>
                <w:u w:val="single"/>
              </w:rPr>
            </w:pPr>
            <w:r>
              <w:rPr>
                <w:b/>
                <w:sz w:val="22"/>
                <w:szCs w:val="22"/>
              </w:rPr>
              <w:t xml:space="preserve">Общий объем фонда заработной платы БУП</w:t>
            </w:r>
            <w:r>
              <w:rPr>
                <w:sz w:val="22"/>
                <w:szCs w:val="22"/>
              </w:rPr>
              <w:t xml:space="preserve">, тысяч рублей</w:t>
            </w:r>
            <w:r>
              <w:rPr>
                <w:b/>
                <w:bCs/>
                <w:sz w:val="22"/>
                <w:szCs w:val="22"/>
                <w:u w:val="single"/>
              </w:rPr>
            </w:r>
            <w:r>
              <w:rPr>
                <w:b/>
                <w:bCs/>
                <w:sz w:val="22"/>
                <w:szCs w:val="22"/>
                <w:u w:val="single"/>
              </w:rPr>
            </w:r>
          </w:p>
        </w:tc>
        <w:tc>
          <w:tcPr>
            <w:tcW w:w="1334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тыс. руб.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42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ПГОД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1360" w:type="dxa"/>
            <w:vAlign w:val="center"/>
            <w:textDirection w:val="lrTb"/>
            <w:noWrap w:val="false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2217,114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1299" w:type="dxa"/>
            <w:vAlign w:val="center"/>
            <w:textDirection w:val="lrTb"/>
            <w:noWrap w:val="false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2217,114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left="28" w:right="-109" w:firstLine="6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2438,8</w:t>
            </w:r>
            <w:r>
              <w:rPr>
                <w:rFonts w:ascii="Liberation Sans" w:hAnsi="Liberation Sans" w:eastAsia="Liberation Sans" w:cs="Liberation Sans"/>
                <w:color w:val="1a1a1a"/>
                <w:sz w:val="24"/>
                <w:highlight w:val="white"/>
              </w:rPr>
              <w:t xml:space="preserve"> 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left="38" w:right="-11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2660,5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left="41" w:right="-116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2882,3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929" w:type="dxa"/>
            <w:vAlign w:val="center"/>
            <w:textDirection w:val="lrTb"/>
            <w:noWrap w:val="false"/>
          </w:tcPr>
          <w:p>
            <w:pPr>
              <w:ind w:left="45" w:right="-99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3103,97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W w:w="930" w:type="dxa"/>
            <w:vAlign w:val="center"/>
            <w:textDirection w:val="lrTb"/>
            <w:noWrap w:val="false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3325,68</w: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</w:tr>
    </w:tbl>
    <w:p>
      <w:pPr>
        <w:sectPr>
          <w:footnotePr/>
          <w:endnotePr/>
          <w:type w:val="nextPage"/>
          <w:pgSz w:w="16838" w:h="11906" w:orient="landscape"/>
          <w:pgMar w:top="899" w:right="1134" w:bottom="851" w:left="1276" w:header="709" w:footer="445" w:gutter="0"/>
          <w:cols w:num="1" w:sep="0" w:space="708" w:equalWidth="1"/>
          <w:docGrid w:linePitch="360"/>
        </w:sectPr>
      </w:pPr>
      <w:r/>
      <w:r/>
    </w:p>
    <w:p>
      <w:pPr>
        <w:rPr>
          <w:i/>
          <w:szCs w:val="28"/>
        </w:rPr>
      </w:pPr>
      <w:r>
        <w:rPr>
          <w:b/>
        </w:rPr>
        <w:t xml:space="preserve">Раздел VII</w:t>
      </w:r>
      <w:r>
        <w:rPr>
          <w:b/>
        </w:rPr>
        <w:t xml:space="preserve"> </w:t>
      </w:r>
      <w:r>
        <w:rPr>
          <w:b/>
        </w:rPr>
        <w:t xml:space="preserve">Дополнительные образовательные услуги, предоставляемые БУП</w:t>
      </w:r>
      <w:r>
        <w:rPr>
          <w:b/>
        </w:rPr>
        <w:t xml:space="preserve"> </w:t>
      </w:r>
      <w:r>
        <w:rPr>
          <w:i/>
          <w:szCs w:val="28"/>
        </w:rPr>
        <w:t xml:space="preserve">(контроль –</w:t>
      </w:r>
      <w:r>
        <w:rPr>
          <w:i/>
          <w:szCs w:val="28"/>
        </w:rPr>
        <w:t xml:space="preserve"> </w:t>
      </w:r>
      <w:r>
        <w:rPr>
          <w:i/>
          <w:szCs w:val="28"/>
        </w:rPr>
        <w:t xml:space="preserve">проректор по дополнительному образованию)</w:t>
      </w:r>
      <w:r>
        <w:rPr>
          <w:i/>
          <w:szCs w:val="28"/>
        </w:rPr>
      </w:r>
      <w:r>
        <w:rPr>
          <w:i/>
          <w:szCs w:val="28"/>
        </w:rPr>
      </w:r>
    </w:p>
    <w:p>
      <w:pPr>
        <w:rPr>
          <w:b/>
        </w:rPr>
      </w:pPr>
      <w:r>
        <w:rPr>
          <w:b/>
        </w:rPr>
      </w:r>
      <w:r>
        <w:rPr>
          <w:b/>
        </w:rPr>
      </w:r>
      <w:r>
        <w:rPr>
          <w:b/>
        </w:rPr>
      </w:r>
    </w:p>
    <w:tbl>
      <w:tblPr>
        <w:tblW w:w="15066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4821"/>
        <w:gridCol w:w="1365"/>
        <w:gridCol w:w="1387"/>
        <w:gridCol w:w="1386"/>
        <w:gridCol w:w="1390"/>
        <w:gridCol w:w="943"/>
        <w:gridCol w:w="943"/>
        <w:gridCol w:w="944"/>
        <w:gridCol w:w="943"/>
        <w:gridCol w:w="944"/>
      </w:tblGrid>
      <w:tr>
        <w:tblPrEx/>
        <w:trPr>
          <w:trHeight w:val="96"/>
        </w:trPr>
        <w:tc>
          <w:tcPr>
            <w:tcW w:w="4821" w:type="dxa"/>
            <w:vAlign w:val="center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Вид деятельности</w:t>
            </w:r>
            <w:r/>
          </w:p>
          <w:p>
            <w:r/>
            <w:r/>
          </w:p>
        </w:tc>
        <w:tc>
          <w:tcPr>
            <w:tcW w:w="1365" w:type="dxa"/>
            <w:vAlign w:val="center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Ед. изм.</w:t>
            </w:r>
            <w:r/>
          </w:p>
          <w:p>
            <w:r/>
            <w:r/>
          </w:p>
        </w:tc>
        <w:tc>
          <w:tcPr>
            <w:tcW w:w="1387" w:type="dxa"/>
            <w:vAlign w:val="center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Методика расчета</w:t>
            </w:r>
            <w:r/>
          </w:p>
          <w:p>
            <w:r/>
            <w:r/>
          </w:p>
        </w:tc>
        <w:tc>
          <w:tcPr>
            <w:gridSpan w:val="2"/>
            <w:tcW w:w="2776" w:type="dxa"/>
            <w:vAlign w:val="center"/>
            <w:textDirection w:val="lrTb"/>
            <w:noWrap w:val="false"/>
          </w:tcPr>
          <w:p>
            <w:pPr>
              <w:ind w:left="0" w:right="0" w:firstLine="0"/>
              <w:jc w:val="center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За отчетный период</w:t>
            </w:r>
            <w:r/>
          </w:p>
        </w:tc>
        <w:tc>
          <w:tcPr>
            <w:gridSpan w:val="5"/>
            <w:tcW w:w="4717" w:type="dxa"/>
            <w:vAlign w:val="center"/>
            <w:textDirection w:val="lrTb"/>
            <w:noWrap w:val="false"/>
          </w:tcPr>
          <w:p>
            <w:pPr>
              <w:ind w:left="0" w:right="0" w:firstLine="0"/>
              <w:jc w:val="center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В планируемый период </w:t>
            </w:r>
            <w:r>
              <w:rPr>
                <w:rFonts w:ascii="Times New Roman" w:hAnsi="Times New Roman" w:eastAsia="Times New Roman" w:cs="Times New Roman"/>
                <w:b/>
                <w:i/>
                <w:color w:val="000000"/>
                <w:sz w:val="22"/>
              </w:rPr>
              <w:t xml:space="preserve">(на 5 лет)</w:t>
            </w:r>
            <w:r/>
          </w:p>
        </w:tc>
      </w:tr>
      <w:tr>
        <w:tblPrEx/>
        <w:trPr>
          <w:trHeight w:val="96"/>
        </w:trPr>
        <w:tc>
          <w:tcPr>
            <w:tcW w:w="4821" w:type="dxa"/>
            <w:vAlign w:val="center"/>
            <w:vMerge w:val="continue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</w:r>
            <w:r>
              <w:rPr>
                <w:b/>
                <w:bCs/>
                <w:color w:val="000000"/>
                <w:sz w:val="22"/>
                <w:szCs w:val="22"/>
              </w:rPr>
            </w: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365" w:type="dxa"/>
            <w:vAlign w:val="center"/>
            <w:vMerge w:val="continue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</w:r>
            <w:r>
              <w:rPr>
                <w:b/>
                <w:bCs/>
                <w:color w:val="000000"/>
                <w:sz w:val="22"/>
                <w:szCs w:val="22"/>
              </w:rPr>
            </w: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Borders>
              <w:bottom w:val="single" w:color="auto" w:sz="4" w:space="0"/>
            </w:tcBorders>
            <w:tcW w:w="1387" w:type="dxa"/>
            <w:vAlign w:val="center"/>
            <w:vMerge w:val="continue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</w:r>
            <w:r>
              <w:rPr>
                <w:b/>
                <w:bCs/>
                <w:color w:val="000000"/>
                <w:sz w:val="22"/>
                <w:szCs w:val="22"/>
              </w:rPr>
            </w: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386" w:type="dxa"/>
            <w:vAlign w:val="center"/>
            <w:textDirection w:val="lrTb"/>
            <w:noWrap w:val="false"/>
          </w:tcPr>
          <w:p>
            <w:pPr>
              <w:ind w:left="0" w:right="0" w:firstLine="0"/>
              <w:jc w:val="center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План</w:t>
            </w:r>
            <w:r/>
          </w:p>
        </w:tc>
        <w:tc>
          <w:tcPr>
            <w:tcW w:w="1390" w:type="dxa"/>
            <w:vAlign w:val="center"/>
            <w:textDirection w:val="lrTb"/>
            <w:noWrap w:val="false"/>
          </w:tcPr>
          <w:p>
            <w:pPr>
              <w:ind w:left="0" w:right="0" w:firstLine="0"/>
              <w:jc w:val="center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Факт</w:t>
            </w:r>
            <w:r/>
          </w:p>
        </w:tc>
        <w:tc>
          <w:tcPr>
            <w:tcW w:w="943" w:type="dxa"/>
            <w:vAlign w:val="center"/>
            <w:textDirection w:val="lrTb"/>
            <w:noWrap w:val="false"/>
          </w:tcPr>
          <w:p>
            <w:pPr>
              <w:ind w:left="0" w:right="0" w:firstLine="0"/>
              <w:jc w:val="center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2024</w:t>
            </w:r>
            <w:r/>
          </w:p>
        </w:tc>
        <w:tc>
          <w:tcPr>
            <w:tcW w:w="943" w:type="dxa"/>
            <w:vAlign w:val="center"/>
            <w:textDirection w:val="lrTb"/>
            <w:noWrap w:val="false"/>
          </w:tcPr>
          <w:p>
            <w:pPr>
              <w:ind w:left="0" w:right="0" w:firstLine="0"/>
              <w:jc w:val="center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2025_</w:t>
            </w:r>
            <w:r/>
          </w:p>
        </w:tc>
        <w:tc>
          <w:tcPr>
            <w:tcW w:w="944" w:type="dxa"/>
            <w:vAlign w:val="center"/>
            <w:textDirection w:val="lrTb"/>
            <w:noWrap w:val="false"/>
          </w:tcPr>
          <w:p>
            <w:pPr>
              <w:ind w:left="0" w:right="0" w:firstLine="0"/>
              <w:jc w:val="center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2026_</w:t>
            </w:r>
            <w:r/>
          </w:p>
        </w:tc>
        <w:tc>
          <w:tcPr>
            <w:tcW w:w="943" w:type="dxa"/>
            <w:vAlign w:val="center"/>
            <w:textDirection w:val="lrTb"/>
            <w:noWrap w:val="false"/>
          </w:tcPr>
          <w:p>
            <w:pPr>
              <w:ind w:left="0" w:right="0" w:firstLine="0"/>
              <w:jc w:val="center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2027_</w:t>
            </w:r>
            <w:r/>
          </w:p>
        </w:tc>
        <w:tc>
          <w:tcPr>
            <w:tcW w:w="944" w:type="dxa"/>
            <w:vAlign w:val="center"/>
            <w:textDirection w:val="lrTb"/>
            <w:noWrap w:val="false"/>
          </w:tcPr>
          <w:p>
            <w:pPr>
              <w:ind w:left="0" w:right="0" w:firstLine="0"/>
              <w:jc w:val="center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2028_</w:t>
            </w:r>
            <w:r/>
          </w:p>
        </w:tc>
      </w:tr>
      <w:tr>
        <w:tblPrEx/>
        <w:trPr>
          <w:trHeight w:val="101"/>
        </w:trPr>
        <w:tc>
          <w:tcPr>
            <w:shd w:val="clear" w:color="auto" w:fill="aeaaaa"/>
            <w:tcW w:w="4821" w:type="dxa"/>
            <w:textDirection w:val="lrTb"/>
            <w:noWrap w:val="false"/>
          </w:tcPr>
          <w:p>
            <w:pPr>
              <w:ind w:left="0" w:right="0" w:firstLine="142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  <w:u w:val="single"/>
              </w:rPr>
              <w:t xml:space="preserve">VII. Дополнительные образовательные услуги, предоставляемые БУП</w:t>
            </w:r>
            <w:r/>
          </w:p>
        </w:tc>
        <w:tc>
          <w:tcPr>
            <w:shd w:val="clear" w:color="auto" w:fill="aeaaaa"/>
            <w:tcW w:w="1365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х</w:t>
            </w:r>
            <w:r/>
          </w:p>
        </w:tc>
        <w:tc>
          <w:tcPr>
            <w:shd w:val="clear" w:color="auto" w:fill="aeaaaa"/>
            <w:tcW w:w="1387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х</w:t>
            </w:r>
            <w:r/>
          </w:p>
        </w:tc>
        <w:tc>
          <w:tcPr>
            <w:shd w:val="clear" w:color="auto" w:fill="aeaaaa"/>
            <w:tcW w:w="1386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х</w:t>
            </w:r>
            <w:r/>
          </w:p>
        </w:tc>
        <w:tc>
          <w:tcPr>
            <w:shd w:val="clear" w:color="auto" w:fill="aeaaaa"/>
            <w:tcW w:w="1390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х</w:t>
            </w:r>
            <w:r/>
          </w:p>
        </w:tc>
        <w:tc>
          <w:tcPr>
            <w:shd w:val="clear" w:color="auto" w:fill="aeaaaa"/>
            <w:tcW w:w="943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х</w:t>
            </w:r>
            <w:r/>
          </w:p>
        </w:tc>
        <w:tc>
          <w:tcPr>
            <w:shd w:val="clear" w:color="auto" w:fill="aeaaaa"/>
            <w:tcW w:w="943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х</w:t>
            </w:r>
            <w:r/>
          </w:p>
        </w:tc>
        <w:tc>
          <w:tcPr>
            <w:shd w:val="clear" w:color="auto" w:fill="aeaaaa"/>
            <w:tcW w:w="944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х</w:t>
            </w:r>
            <w:r/>
          </w:p>
        </w:tc>
        <w:tc>
          <w:tcPr>
            <w:shd w:val="clear" w:color="auto" w:fill="aeaaaa"/>
            <w:tcW w:w="943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х</w:t>
            </w:r>
            <w:r/>
          </w:p>
        </w:tc>
        <w:tc>
          <w:tcPr>
            <w:shd w:val="clear" w:color="auto" w:fill="aeaaaa"/>
            <w:tcW w:w="944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х</w:t>
            </w:r>
            <w:r/>
          </w:p>
        </w:tc>
      </w:tr>
      <w:tr>
        <w:tblPrEx/>
        <w:trPr>
          <w:trHeight w:val="1235"/>
        </w:trPr>
        <w:tc>
          <w:tcPr>
            <w:tcW w:w="4821" w:type="dxa"/>
            <w:textDirection w:val="lrTb"/>
            <w:noWrap w:val="false"/>
          </w:tcPr>
          <w:p>
            <w:pPr>
              <w:numPr>
                <w:ilvl w:val="0"/>
                <w:numId w:val="40"/>
              </w:numPr>
              <w:tabs>
                <w:tab w:val="left" w:pos="739" w:leader="none"/>
              </w:tabs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Кол-во дополнительных профессиональных программ,  реализованных</w:t>
            </w: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 преподавателями БУП (в текущем учебном году):</w:t>
            </w:r>
            <w:r/>
          </w:p>
        </w:tc>
        <w:tc>
          <w:tcPr>
            <w:tcW w:w="1365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шт.</w:t>
            </w:r>
            <w:r/>
          </w:p>
        </w:tc>
        <w:tc>
          <w:tcPr>
            <w:shd w:val="clear" w:color="auto" w:fill="bdd6ee"/>
            <w:tcW w:w="1387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СУММ/ ПГОД</w:t>
            </w:r>
            <w:r/>
          </w:p>
        </w:tc>
        <w:tc>
          <w:tcPr>
            <w:shd w:val="clear" w:color="auto" w:fill="auto"/>
            <w:tcW w:w="1386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3/1</w:t>
            </w:r>
            <w:r/>
          </w:p>
        </w:tc>
        <w:tc>
          <w:tcPr>
            <w:shd w:val="clear" w:color="auto" w:fill="auto"/>
            <w:tcW w:w="1390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3/1</w:t>
            </w:r>
            <w:r/>
          </w:p>
        </w:tc>
        <w:tc>
          <w:tcPr>
            <w:shd w:val="clear" w:color="auto" w:fill="auto"/>
            <w:tcW w:w="943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1/1</w:t>
            </w:r>
            <w:r/>
          </w:p>
        </w:tc>
        <w:tc>
          <w:tcPr>
            <w:shd w:val="clear" w:color="auto" w:fill="auto"/>
            <w:tcW w:w="943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3/2</w:t>
            </w:r>
            <w:r/>
          </w:p>
        </w:tc>
        <w:tc>
          <w:tcPr>
            <w:shd w:val="clear" w:color="auto" w:fill="auto"/>
            <w:tcW w:w="944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5/2</w:t>
            </w:r>
            <w:r/>
          </w:p>
        </w:tc>
        <w:tc>
          <w:tcPr>
            <w:shd w:val="clear" w:color="auto" w:fill="auto"/>
            <w:tcW w:w="943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7/2</w:t>
            </w:r>
            <w:r/>
          </w:p>
        </w:tc>
        <w:tc>
          <w:tcPr>
            <w:shd w:val="clear" w:color="auto" w:fill="auto"/>
            <w:tcW w:w="944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9/2</w:t>
            </w:r>
            <w:r/>
          </w:p>
        </w:tc>
      </w:tr>
      <w:tr>
        <w:tblPrEx/>
        <w:trPr>
          <w:trHeight w:val="704"/>
        </w:trPr>
        <w:tc>
          <w:tcPr>
            <w:tcW w:w="4821" w:type="dxa"/>
            <w:textDirection w:val="lrTb"/>
            <w:noWrap w:val="false"/>
          </w:tcPr>
          <w:p>
            <w:pPr>
              <w:numPr>
                <w:ilvl w:val="0"/>
                <w:numId w:val="40"/>
              </w:numPr>
              <w:tabs>
                <w:tab w:val="left" w:pos="739" w:leader="none"/>
              </w:tabs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Объем дохода от оказываемых дополнительных образовательных услуг по БУП (тыс. руб./ год):</w:t>
            </w:r>
            <w:r/>
          </w:p>
        </w:tc>
        <w:tc>
          <w:tcPr>
            <w:tcW w:w="1365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шт.</w:t>
            </w:r>
            <w:r/>
          </w:p>
        </w:tc>
        <w:tc>
          <w:tcPr>
            <w:shd w:val="clear" w:color="auto" w:fill="bdd6ee"/>
            <w:tcW w:w="1387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СУММ/ ПГОД</w:t>
            </w:r>
            <w:r/>
          </w:p>
        </w:tc>
        <w:tc>
          <w:tcPr>
            <w:shd w:val="clear" w:color="auto" w:fill="auto"/>
            <w:tcW w:w="1386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450/110</w:t>
            </w:r>
            <w:r/>
          </w:p>
        </w:tc>
        <w:tc>
          <w:tcPr>
            <w:shd w:val="clear" w:color="auto" w:fill="auto"/>
            <w:tcW w:w="1390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560/170</w:t>
            </w:r>
            <w:r/>
          </w:p>
        </w:tc>
        <w:tc>
          <w:tcPr>
            <w:shd w:val="clear" w:color="auto" w:fill="auto"/>
            <w:tcW w:w="943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121/121</w:t>
            </w:r>
            <w:r/>
          </w:p>
        </w:tc>
        <w:tc>
          <w:tcPr>
            <w:shd w:val="clear" w:color="auto" w:fill="auto"/>
            <w:tcW w:w="943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254/133</w:t>
            </w:r>
            <w:r/>
          </w:p>
        </w:tc>
        <w:tc>
          <w:tcPr>
            <w:shd w:val="clear" w:color="auto" w:fill="auto"/>
            <w:tcW w:w="944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400/146</w:t>
            </w:r>
            <w:r/>
          </w:p>
        </w:tc>
        <w:tc>
          <w:tcPr>
            <w:shd w:val="clear" w:color="auto" w:fill="auto"/>
            <w:tcW w:w="943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560/160</w:t>
            </w:r>
            <w:r/>
          </w:p>
        </w:tc>
        <w:tc>
          <w:tcPr>
            <w:shd w:val="clear" w:color="auto" w:fill="auto"/>
            <w:tcW w:w="944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736/176</w:t>
            </w:r>
            <w:r/>
          </w:p>
        </w:tc>
      </w:tr>
      <w:tr>
        <w:tblPrEx/>
        <w:trPr>
          <w:trHeight w:val="633"/>
        </w:trPr>
        <w:tc>
          <w:tcPr>
            <w:tcW w:w="4821" w:type="dxa"/>
            <w:textDirection w:val="lrTb"/>
            <w:noWrap w:val="false"/>
          </w:tcPr>
          <w:p>
            <w:pPr>
              <w:numPr>
                <w:ilvl w:val="0"/>
                <w:numId w:val="40"/>
              </w:numPr>
              <w:tabs>
                <w:tab w:val="left" w:pos="739" w:leader="none"/>
              </w:tabs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Численность лиц, прошедших обучение по программам повышения квалификации, программам профессиональной переподготовки (в текущем году) </w:t>
            </w:r>
            <w:r/>
          </w:p>
          <w:p>
            <w:pPr>
              <w:ind w:left="171" w:right="0" w:firstLine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2"/>
              </w:rPr>
              <w:t xml:space="preserve">(Учитываются слушатели, прошедшие обучение по дополнительным профессиональным программам)</w:t>
            </w:r>
            <w:r/>
          </w:p>
        </w:tc>
        <w:tc>
          <w:tcPr>
            <w:tcW w:w="1365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чел.</w:t>
            </w:r>
            <w:r/>
          </w:p>
        </w:tc>
        <w:tc>
          <w:tcPr>
            <w:shd w:val="clear" w:color="auto" w:fill="bdd6ee"/>
            <w:tcW w:w="1387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СУММ/ ПГОД</w:t>
            </w:r>
            <w:r/>
          </w:p>
        </w:tc>
        <w:tc>
          <w:tcPr>
            <w:shd w:val="clear" w:color="auto" w:fill="auto"/>
            <w:tcW w:w="1386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50/10</w:t>
            </w:r>
            <w:r/>
          </w:p>
        </w:tc>
        <w:tc>
          <w:tcPr>
            <w:shd w:val="clear" w:color="auto" w:fill="auto"/>
            <w:tcW w:w="1390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56/15</w:t>
            </w:r>
            <w:r/>
          </w:p>
        </w:tc>
        <w:tc>
          <w:tcPr>
            <w:shd w:val="clear" w:color="auto" w:fill="auto"/>
            <w:tcW w:w="943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15/15</w:t>
            </w:r>
            <w:r/>
          </w:p>
        </w:tc>
        <w:tc>
          <w:tcPr>
            <w:shd w:val="clear" w:color="auto" w:fill="auto"/>
            <w:tcW w:w="943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45/30</w:t>
            </w:r>
            <w:r/>
          </w:p>
        </w:tc>
        <w:tc>
          <w:tcPr>
            <w:shd w:val="clear" w:color="auto" w:fill="auto"/>
            <w:tcW w:w="944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75/30</w:t>
            </w:r>
            <w:r/>
          </w:p>
        </w:tc>
        <w:tc>
          <w:tcPr>
            <w:shd w:val="clear" w:color="auto" w:fill="auto"/>
            <w:tcW w:w="943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105/30</w:t>
            </w:r>
            <w:r/>
          </w:p>
        </w:tc>
        <w:tc>
          <w:tcPr>
            <w:shd w:val="clear" w:color="auto" w:fill="auto"/>
            <w:tcW w:w="944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135/30</w:t>
            </w:r>
            <w:r/>
          </w:p>
        </w:tc>
      </w:tr>
      <w:tr>
        <w:tblPrEx/>
        <w:trPr>
          <w:trHeight w:val="772"/>
        </w:trPr>
        <w:tc>
          <w:tcPr>
            <w:tcW w:w="4821" w:type="dxa"/>
            <w:textDirection w:val="lrTb"/>
            <w:noWrap w:val="false"/>
          </w:tcPr>
          <w:p>
            <w:pPr>
              <w:numPr>
                <w:ilvl w:val="0"/>
                <w:numId w:val="40"/>
              </w:numPr>
              <w:tabs>
                <w:tab w:val="left" w:pos="739" w:leader="none"/>
              </w:tabs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Количество цифровых образовательных продуктов, в т.ч. MOOC (разработанных в текущем году)</w:t>
            </w:r>
            <w:r/>
          </w:p>
        </w:tc>
        <w:tc>
          <w:tcPr>
            <w:tcW w:w="1365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шт.</w:t>
            </w:r>
            <w:r/>
          </w:p>
        </w:tc>
        <w:tc>
          <w:tcPr>
            <w:shd w:val="clear" w:color="auto" w:fill="bdd6ee"/>
            <w:tcW w:w="1387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СУММ/ ПГОД</w:t>
            </w:r>
            <w:r/>
          </w:p>
        </w:tc>
        <w:tc>
          <w:tcPr>
            <w:shd w:val="clear" w:color="auto" w:fill="auto"/>
            <w:tcW w:w="1386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0/0</w:t>
            </w:r>
            <w:r/>
          </w:p>
        </w:tc>
        <w:tc>
          <w:tcPr>
            <w:shd w:val="clear" w:color="auto" w:fill="auto"/>
            <w:tcW w:w="1390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0/0</w:t>
            </w:r>
            <w:r/>
          </w:p>
        </w:tc>
        <w:tc>
          <w:tcPr>
            <w:shd w:val="clear" w:color="auto" w:fill="auto"/>
            <w:tcW w:w="943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0/0</w:t>
            </w:r>
            <w:r/>
          </w:p>
        </w:tc>
        <w:tc>
          <w:tcPr>
            <w:shd w:val="clear" w:color="auto" w:fill="auto"/>
            <w:tcW w:w="943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0/0</w:t>
            </w:r>
            <w:r/>
          </w:p>
        </w:tc>
        <w:tc>
          <w:tcPr>
            <w:shd w:val="clear" w:color="auto" w:fill="auto"/>
            <w:tcW w:w="944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0/0</w:t>
            </w:r>
            <w:r/>
          </w:p>
        </w:tc>
        <w:tc>
          <w:tcPr>
            <w:shd w:val="clear" w:color="auto" w:fill="auto"/>
            <w:tcW w:w="943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0/0</w:t>
            </w:r>
            <w:r/>
          </w:p>
        </w:tc>
        <w:tc>
          <w:tcPr>
            <w:shd w:val="clear" w:color="auto" w:fill="auto"/>
            <w:tcW w:w="944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1/1</w:t>
            </w:r>
            <w:r/>
          </w:p>
        </w:tc>
      </w:tr>
      <w:tr>
        <w:tblPrEx/>
        <w:trPr>
          <w:trHeight w:val="982"/>
        </w:trPr>
        <w:tc>
          <w:tcPr>
            <w:tcW w:w="4821" w:type="dxa"/>
            <w:textDirection w:val="lrTb"/>
            <w:noWrap w:val="false"/>
          </w:tcPr>
          <w:p>
            <w:pPr>
              <w:numPr>
                <w:ilvl w:val="0"/>
                <w:numId w:val="40"/>
              </w:numPr>
              <w:tabs>
                <w:tab w:val="left" w:pos="739" w:leader="none"/>
              </w:tabs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Количество пользователей цифровых образовательных продуктов, размещенных на различных образовательных платформах (в текущем году) </w:t>
            </w:r>
            <w:r/>
          </w:p>
        </w:tc>
        <w:tc>
          <w:tcPr>
            <w:tcW w:w="1365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чел.</w:t>
            </w:r>
            <w:r/>
          </w:p>
        </w:tc>
        <w:tc>
          <w:tcPr>
            <w:shd w:val="clear" w:color="auto" w:fill="bdd6ee"/>
            <w:tcW w:w="1387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СУММ/ ПГОД</w:t>
            </w:r>
            <w:r/>
          </w:p>
        </w:tc>
        <w:tc>
          <w:tcPr>
            <w:shd w:val="clear" w:color="auto" w:fill="auto"/>
            <w:tcW w:w="1386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0/0</w:t>
            </w:r>
            <w:r/>
          </w:p>
        </w:tc>
        <w:tc>
          <w:tcPr>
            <w:shd w:val="clear" w:color="auto" w:fill="auto"/>
            <w:tcW w:w="1390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0/0</w:t>
            </w:r>
            <w:r/>
          </w:p>
        </w:tc>
        <w:tc>
          <w:tcPr>
            <w:shd w:val="clear" w:color="auto" w:fill="auto"/>
            <w:tcW w:w="943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0/0</w:t>
            </w:r>
            <w:r/>
          </w:p>
        </w:tc>
        <w:tc>
          <w:tcPr>
            <w:shd w:val="clear" w:color="auto" w:fill="auto"/>
            <w:tcW w:w="943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0/0</w:t>
            </w:r>
            <w:r/>
          </w:p>
        </w:tc>
        <w:tc>
          <w:tcPr>
            <w:shd w:val="clear" w:color="auto" w:fill="auto"/>
            <w:tcW w:w="944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0/0</w:t>
            </w:r>
            <w:r/>
          </w:p>
        </w:tc>
        <w:tc>
          <w:tcPr>
            <w:shd w:val="clear" w:color="auto" w:fill="auto"/>
            <w:tcW w:w="943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0/0</w:t>
            </w:r>
            <w:r/>
          </w:p>
        </w:tc>
        <w:tc>
          <w:tcPr>
            <w:shd w:val="clear" w:color="auto" w:fill="auto"/>
            <w:tcW w:w="944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2500/2500</w:t>
            </w:r>
            <w:r/>
          </w:p>
        </w:tc>
      </w:tr>
    </w:tbl>
    <w:p>
      <w:pPr>
        <w:rPr>
          <w:b/>
          <w:bCs/>
          <w:sz w:val="22"/>
          <w:szCs w:val="22"/>
        </w:rPr>
        <w:sectPr>
          <w:headerReference w:type="default" r:id="rId9"/>
          <w:footnotePr/>
          <w:endnotePr/>
          <w:type w:val="nextPage"/>
          <w:pgSz w:w="16838" w:h="11906" w:orient="landscape"/>
          <w:pgMar w:top="899" w:right="1134" w:bottom="851" w:left="1276" w:header="709" w:footer="445" w:gutter="0"/>
          <w:cols w:num="1" w:sep="0" w:space="708" w:equalWidth="1"/>
          <w:docGrid w:linePitch="360"/>
        </w:sectPr>
      </w:pPr>
      <w:r>
        <w:rPr>
          <w:b/>
          <w:bCs/>
          <w:sz w:val="22"/>
          <w:szCs w:val="22"/>
        </w:rPr>
      </w:r>
      <w:r>
        <w:rPr>
          <w:b/>
          <w:bCs/>
          <w:sz w:val="22"/>
          <w:szCs w:val="22"/>
        </w:rPr>
      </w:r>
      <w:r>
        <w:rPr>
          <w:b/>
          <w:bCs/>
          <w:sz w:val="22"/>
          <w:szCs w:val="22"/>
        </w:rPr>
      </w:r>
    </w:p>
    <w:p>
      <w:pPr>
        <w:rPr>
          <w:i/>
          <w:szCs w:val="28"/>
        </w:rPr>
      </w:pPr>
      <w:r>
        <w:rPr>
          <w:b/>
        </w:rPr>
        <w:t xml:space="preserve">Раздел VIII Воспитательная (</w:t>
      </w:r>
      <w:r>
        <w:rPr>
          <w:b/>
        </w:rPr>
        <w:t xml:space="preserve">внеучебная</w:t>
      </w:r>
      <w:r>
        <w:rPr>
          <w:b/>
        </w:rPr>
        <w:t xml:space="preserve">) работа</w:t>
      </w:r>
      <w:r>
        <w:rPr>
          <w:b/>
        </w:rPr>
        <w:t xml:space="preserve"> </w:t>
      </w:r>
      <w:r>
        <w:rPr>
          <w:i/>
          <w:szCs w:val="28"/>
        </w:rPr>
        <w:t xml:space="preserve">(контроль – проректор по работе со студентами)</w:t>
      </w:r>
      <w:r>
        <w:rPr>
          <w:i/>
          <w:szCs w:val="28"/>
        </w:rPr>
      </w:r>
      <w:r>
        <w:rPr>
          <w:i/>
          <w:szCs w:val="28"/>
        </w:rPr>
      </w:r>
    </w:p>
    <w:p>
      <w:r/>
      <w:r/>
    </w:p>
    <w:tbl>
      <w:tblPr>
        <w:tblW w:w="15101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4A0" w:firstRow="1" w:lastRow="0" w:firstColumn="1" w:lastColumn="0" w:noHBand="0" w:noVBand="1"/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91"/>
        <w:gridCol w:w="894"/>
      </w:tblGrid>
      <w:tr>
        <w:tblPrEx/>
        <w:trPr>
          <w:trHeight w:val="54"/>
        </w:trPr>
        <w:tc>
          <w:tcPr>
            <w:tcW w:w="4743" w:type="dxa"/>
            <w:vAlign w:val="center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Вид деятельности</w:t>
            </w:r>
            <w:r/>
          </w:p>
          <w:p>
            <w:r/>
            <w:r/>
          </w:p>
        </w:tc>
        <w:tc>
          <w:tcPr>
            <w:tcW w:w="1357" w:type="dxa"/>
            <w:vAlign w:val="center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Ед. изм.</w:t>
            </w:r>
            <w:r/>
          </w:p>
          <w:p>
            <w:r/>
            <w:r/>
          </w:p>
        </w:tc>
        <w:tc>
          <w:tcPr>
            <w:tcW w:w="1566" w:type="dxa"/>
            <w:vAlign w:val="center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Методика расчета</w:t>
            </w:r>
            <w:r/>
          </w:p>
          <w:p>
            <w:r/>
            <w:r/>
          </w:p>
        </w:tc>
        <w:tc>
          <w:tcPr>
            <w:gridSpan w:val="2"/>
            <w:tcW w:w="2723" w:type="dxa"/>
            <w:vAlign w:val="center"/>
            <w:textDirection w:val="lrTb"/>
            <w:noWrap w:val="false"/>
          </w:tcPr>
          <w:p>
            <w:pPr>
              <w:ind w:left="0" w:right="0" w:firstLine="0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За отчетный период</w:t>
            </w:r>
            <w:r/>
          </w:p>
        </w:tc>
        <w:tc>
          <w:tcPr>
            <w:gridSpan w:val="5"/>
            <w:tcW w:w="4712" w:type="dxa"/>
            <w:vAlign w:val="center"/>
            <w:textDirection w:val="lrTb"/>
            <w:noWrap w:val="false"/>
          </w:tcPr>
          <w:p>
            <w:pPr>
              <w:ind w:left="0" w:right="0" w:firstLine="0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В планируемый период </w:t>
            </w:r>
            <w:r>
              <w:rPr>
                <w:rFonts w:ascii="Times New Roman" w:hAnsi="Times New Roman" w:eastAsia="Times New Roman" w:cs="Times New Roman"/>
                <w:b/>
                <w:i/>
                <w:color w:val="000000"/>
                <w:sz w:val="22"/>
              </w:rPr>
              <w:t xml:space="preserve">(на 5 лет)</w:t>
            </w:r>
            <w:r/>
          </w:p>
        </w:tc>
      </w:tr>
      <w:tr>
        <w:tblPrEx/>
        <w:trPr>
          <w:trHeight w:val="54"/>
        </w:trPr>
        <w:tc>
          <w:tcPr>
            <w:tcW w:w="4743" w:type="dxa"/>
            <w:vAlign w:val="center"/>
            <w:vMerge w:val="continue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</w:r>
            <w:r>
              <w:rPr>
                <w:b/>
                <w:bCs/>
                <w:color w:val="000000"/>
                <w:sz w:val="22"/>
                <w:szCs w:val="22"/>
              </w:rPr>
            </w: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357" w:type="dxa"/>
            <w:vAlign w:val="center"/>
            <w:vMerge w:val="continue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</w:r>
            <w:r>
              <w:rPr>
                <w:b/>
                <w:bCs/>
                <w:color w:val="000000"/>
                <w:sz w:val="22"/>
                <w:szCs w:val="22"/>
              </w:rPr>
            </w: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Borders>
              <w:bottom w:val="single" w:color="auto" w:sz="4" w:space="0"/>
            </w:tcBorders>
            <w:tcW w:w="1566" w:type="dxa"/>
            <w:vAlign w:val="center"/>
            <w:vMerge w:val="continue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</w:r>
            <w:r>
              <w:rPr>
                <w:b/>
                <w:bCs/>
                <w:color w:val="000000"/>
                <w:sz w:val="22"/>
                <w:szCs w:val="22"/>
              </w:rPr>
            </w: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378" w:type="dxa"/>
            <w:vAlign w:val="center"/>
            <w:textDirection w:val="lrTb"/>
            <w:noWrap w:val="false"/>
          </w:tcPr>
          <w:p>
            <w:pPr>
              <w:ind w:left="0" w:right="0" w:firstLine="0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План</w:t>
            </w:r>
            <w:r/>
          </w:p>
        </w:tc>
        <w:tc>
          <w:tcPr>
            <w:tcW w:w="1345" w:type="dxa"/>
            <w:vAlign w:val="center"/>
            <w:textDirection w:val="lrTb"/>
            <w:noWrap w:val="false"/>
          </w:tcPr>
          <w:p>
            <w:pPr>
              <w:ind w:left="0" w:right="0" w:firstLine="0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Факт</w:t>
            </w:r>
            <w:r/>
          </w:p>
        </w:tc>
        <w:tc>
          <w:tcPr>
            <w:tcW w:w="942" w:type="dxa"/>
            <w:vAlign w:val="center"/>
            <w:textDirection w:val="lrTb"/>
            <w:noWrap w:val="false"/>
          </w:tcPr>
          <w:p>
            <w:pPr>
              <w:ind w:left="0" w:right="0" w:firstLine="0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2025</w:t>
            </w:r>
            <w:r/>
          </w:p>
        </w:tc>
        <w:tc>
          <w:tcPr>
            <w:tcW w:w="942" w:type="dxa"/>
            <w:vAlign w:val="center"/>
            <w:textDirection w:val="lrTb"/>
            <w:noWrap w:val="false"/>
          </w:tcPr>
          <w:p>
            <w:pPr>
              <w:ind w:left="0" w:right="0" w:firstLine="0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2026</w:t>
            </w:r>
            <w:r/>
          </w:p>
        </w:tc>
        <w:tc>
          <w:tcPr>
            <w:tcW w:w="943" w:type="dxa"/>
            <w:vAlign w:val="center"/>
            <w:textDirection w:val="lrTb"/>
            <w:noWrap w:val="false"/>
          </w:tcPr>
          <w:p>
            <w:pPr>
              <w:ind w:left="0" w:right="0" w:firstLine="0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2027</w:t>
            </w:r>
            <w:r/>
          </w:p>
        </w:tc>
        <w:tc>
          <w:tcPr>
            <w:tcW w:w="991" w:type="dxa"/>
            <w:vAlign w:val="center"/>
            <w:textDirection w:val="lrTb"/>
            <w:noWrap w:val="false"/>
          </w:tcPr>
          <w:p>
            <w:pPr>
              <w:ind w:left="0" w:right="0" w:firstLine="0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2028</w:t>
            </w:r>
            <w:r/>
          </w:p>
        </w:tc>
        <w:tc>
          <w:tcPr>
            <w:tcW w:w="894" w:type="dxa"/>
            <w:vAlign w:val="center"/>
            <w:textDirection w:val="lrTb"/>
            <w:noWrap w:val="false"/>
          </w:tcPr>
          <w:p>
            <w:pPr>
              <w:ind w:left="0" w:right="0" w:firstLine="0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2029</w:t>
            </w:r>
            <w:r/>
          </w:p>
        </w:tc>
      </w:tr>
      <w:tr>
        <w:tblPrEx/>
        <w:trPr>
          <w:trHeight w:val="243"/>
        </w:trPr>
        <w:tc>
          <w:tcPr>
            <w:shd w:val="clear" w:color="auto" w:fill="aeaaaa"/>
            <w:tcW w:w="4743" w:type="dxa"/>
            <w:textDirection w:val="lrTb"/>
            <w:noWrap w:val="false"/>
          </w:tcPr>
          <w:p>
            <w:pPr>
              <w:ind w:left="0" w:right="0" w:firstLine="142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  <w:u w:val="single"/>
              </w:rPr>
              <w:t xml:space="preserve">VIII. Воспитательная (внеучебная) работа.</w:t>
            </w:r>
            <w:r/>
          </w:p>
        </w:tc>
        <w:tc>
          <w:tcPr>
            <w:shd w:val="clear" w:color="auto" w:fill="aeaaaa"/>
            <w:tcW w:w="1357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х</w:t>
            </w:r>
            <w:r/>
          </w:p>
        </w:tc>
        <w:tc>
          <w:tcPr>
            <w:shd w:val="clear" w:color="auto" w:fill="aeaaaa"/>
            <w:tcW w:w="1566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х</w:t>
            </w:r>
            <w:r/>
          </w:p>
        </w:tc>
        <w:tc>
          <w:tcPr>
            <w:shd w:val="clear" w:color="auto" w:fill="aeaaaa"/>
            <w:tcW w:w="1378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х</w:t>
            </w:r>
            <w:r/>
          </w:p>
        </w:tc>
        <w:tc>
          <w:tcPr>
            <w:shd w:val="clear" w:color="auto" w:fill="aeaaaa"/>
            <w:tcW w:w="1345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х</w:t>
            </w:r>
            <w:r/>
          </w:p>
        </w:tc>
        <w:tc>
          <w:tcPr>
            <w:shd w:val="clear" w:color="auto" w:fill="aeaaaa"/>
            <w:tcW w:w="942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х</w:t>
            </w:r>
            <w:r/>
          </w:p>
        </w:tc>
        <w:tc>
          <w:tcPr>
            <w:shd w:val="clear" w:color="auto" w:fill="aeaaaa"/>
            <w:tcW w:w="942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х</w:t>
            </w:r>
            <w:r/>
          </w:p>
        </w:tc>
        <w:tc>
          <w:tcPr>
            <w:shd w:val="clear" w:color="auto" w:fill="aeaaaa"/>
            <w:tcW w:w="943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х</w:t>
            </w:r>
            <w:r/>
          </w:p>
        </w:tc>
        <w:tc>
          <w:tcPr>
            <w:shd w:val="clear" w:color="auto" w:fill="aeaaaa"/>
            <w:tcW w:w="991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х</w:t>
            </w:r>
            <w:r/>
          </w:p>
        </w:tc>
        <w:tc>
          <w:tcPr>
            <w:shd w:val="clear" w:color="auto" w:fill="aeaaaa"/>
            <w:tcW w:w="894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х</w:t>
            </w:r>
            <w:r/>
          </w:p>
        </w:tc>
      </w:tr>
      <w:tr>
        <w:tblPrEx/>
        <w:trPr>
          <w:trHeight w:val="886"/>
        </w:trPr>
        <w:tc>
          <w:tcPr>
            <w:tcW w:w="4743" w:type="dxa"/>
            <w:textDirection w:val="lrTb"/>
            <w:noWrap w:val="false"/>
          </w:tcPr>
          <w:p>
            <w:pPr>
              <w:numPr>
                <w:ilvl w:val="0"/>
                <w:numId w:val="41"/>
              </w:numPr>
              <w:spacing w:before="0" w:after="0"/>
              <w:tabs>
                <w:tab w:val="left" w:pos="360" w:leader="none"/>
              </w:tabs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Наличие Программ воспитания в рамках ОПОП по программам бакалавриата и специалитета на период подготовки, и Календарных планов воспитательной работы с обучающимися</w:t>
            </w: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 на учебный год</w:t>
            </w:r>
            <w:r/>
          </w:p>
        </w:tc>
        <w:tc>
          <w:tcPr>
            <w:tcW w:w="1357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1 – да</w:t>
            </w:r>
            <w:r/>
          </w:p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0 - нет</w:t>
            </w:r>
            <w:r/>
          </w:p>
        </w:tc>
        <w:tc>
          <w:tcPr>
            <w:shd w:val="clear" w:color="auto" w:fill="bdd6ee"/>
            <w:tcW w:w="1566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СУММ/ ПГОД</w:t>
            </w:r>
            <w:r/>
          </w:p>
        </w:tc>
        <w:tc>
          <w:tcPr>
            <w:tcW w:w="1378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4/1</w:t>
            </w:r>
            <w:r/>
          </w:p>
        </w:tc>
        <w:tc>
          <w:tcPr>
            <w:tcW w:w="1345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4/1</w:t>
            </w:r>
            <w:r/>
          </w:p>
        </w:tc>
        <w:tc>
          <w:tcPr>
            <w:tcW w:w="942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1</w:t>
            </w:r>
            <w:r/>
          </w:p>
        </w:tc>
        <w:tc>
          <w:tcPr>
            <w:tcW w:w="942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1</w:t>
            </w:r>
            <w:r/>
          </w:p>
        </w:tc>
        <w:tc>
          <w:tcPr>
            <w:tcW w:w="943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1</w:t>
            </w:r>
            <w:r/>
          </w:p>
        </w:tc>
        <w:tc>
          <w:tcPr>
            <w:tcW w:w="991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1</w:t>
            </w:r>
            <w:r/>
          </w:p>
        </w:tc>
        <w:tc>
          <w:tcPr>
            <w:tcW w:w="894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1</w:t>
            </w:r>
            <w:r/>
          </w:p>
        </w:tc>
      </w:tr>
      <w:tr>
        <w:tblPrEx/>
        <w:trPr>
          <w:trHeight w:val="886"/>
        </w:trPr>
        <w:tc>
          <w:tcPr>
            <w:tcW w:w="4743" w:type="dxa"/>
            <w:textDirection w:val="lrTb"/>
            <w:noWrap w:val="false"/>
          </w:tcPr>
          <w:p>
            <w:pPr>
              <w:numPr>
                <w:ilvl w:val="0"/>
                <w:numId w:val="42"/>
              </w:numPr>
              <w:spacing w:before="0" w:after="0"/>
              <w:tabs>
                <w:tab w:val="left" w:pos="360" w:leader="none"/>
              </w:tabs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1Участие коллектива БУП в ежегодном смотре-конкурсе на лучшую организацию воспитательной  (внеучебной) работы</w:t>
            </w:r>
            <w:r/>
          </w:p>
        </w:tc>
        <w:tc>
          <w:tcPr>
            <w:tcW w:w="1357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1 – да</w:t>
            </w:r>
            <w:r/>
          </w:p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0 - нет</w:t>
            </w:r>
            <w:r/>
          </w:p>
        </w:tc>
        <w:tc>
          <w:tcPr>
            <w:shd w:val="clear" w:color="auto" w:fill="bdd6ee"/>
            <w:tcW w:w="1566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СУММ/ ПГОД</w:t>
            </w:r>
            <w:r/>
          </w:p>
        </w:tc>
        <w:tc>
          <w:tcPr>
            <w:tcW w:w="1378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4/1</w:t>
            </w:r>
            <w:r/>
          </w:p>
        </w:tc>
        <w:tc>
          <w:tcPr>
            <w:tcW w:w="1345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4/1</w:t>
            </w:r>
            <w:r/>
          </w:p>
        </w:tc>
        <w:tc>
          <w:tcPr>
            <w:tcW w:w="942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1</w:t>
            </w:r>
            <w:r/>
          </w:p>
        </w:tc>
        <w:tc>
          <w:tcPr>
            <w:tcW w:w="942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1</w:t>
            </w:r>
            <w:r/>
          </w:p>
        </w:tc>
        <w:tc>
          <w:tcPr>
            <w:tcW w:w="943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1</w:t>
            </w:r>
            <w:r/>
          </w:p>
        </w:tc>
        <w:tc>
          <w:tcPr>
            <w:tcW w:w="991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1</w:t>
            </w:r>
            <w:r/>
          </w:p>
        </w:tc>
        <w:tc>
          <w:tcPr>
            <w:tcW w:w="894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1</w:t>
            </w:r>
            <w:r/>
          </w:p>
        </w:tc>
      </w:tr>
      <w:tr>
        <w:tblPrEx/>
        <w:trPr>
          <w:trHeight w:val="886"/>
        </w:trPr>
        <w:tc>
          <w:tcPr>
            <w:tcW w:w="4743" w:type="dxa"/>
            <w:textDirection w:val="lrTb"/>
            <w:noWrap w:val="false"/>
          </w:tcPr>
          <w:p>
            <w:pPr>
              <w:numPr>
                <w:ilvl w:val="0"/>
                <w:numId w:val="42"/>
              </w:numPr>
              <w:spacing w:before="0" w:after="0"/>
              <w:tabs>
                <w:tab w:val="left" w:pos="360" w:leader="none"/>
              </w:tabs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Количество встреч (мастер-классов) с выпускниками университета, видными деятелями России и мира (в год)»</w:t>
            </w:r>
            <w:r/>
          </w:p>
        </w:tc>
        <w:tc>
          <w:tcPr>
            <w:tcW w:w="1357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ед.</w:t>
            </w:r>
            <w:r/>
          </w:p>
        </w:tc>
        <w:tc>
          <w:tcPr>
            <w:shd w:val="clear" w:color="auto" w:fill="bdd6ee"/>
            <w:tcW w:w="1566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ПГОД</w:t>
            </w:r>
            <w:r/>
          </w:p>
        </w:tc>
        <w:tc>
          <w:tcPr>
            <w:tcW w:w="1378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6</w:t>
            </w:r>
            <w:r/>
          </w:p>
        </w:tc>
        <w:tc>
          <w:tcPr>
            <w:tcW w:w="1345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6</w:t>
            </w:r>
            <w:r/>
          </w:p>
        </w:tc>
        <w:tc>
          <w:tcPr>
            <w:tcW w:w="942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1</w:t>
            </w:r>
            <w:r/>
          </w:p>
        </w:tc>
        <w:tc>
          <w:tcPr>
            <w:tcW w:w="942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2</w:t>
            </w:r>
            <w:r/>
          </w:p>
        </w:tc>
        <w:tc>
          <w:tcPr>
            <w:tcW w:w="943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2</w:t>
            </w:r>
            <w:r/>
          </w:p>
        </w:tc>
        <w:tc>
          <w:tcPr>
            <w:tcW w:w="991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2</w:t>
            </w:r>
            <w:r/>
          </w:p>
        </w:tc>
        <w:tc>
          <w:tcPr>
            <w:tcW w:w="894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3</w:t>
            </w:r>
            <w:r/>
          </w:p>
        </w:tc>
      </w:tr>
      <w:tr>
        <w:tblPrEx/>
        <w:trPr>
          <w:trHeight w:val="886"/>
        </w:trPr>
        <w:tc>
          <w:tcPr>
            <w:tcW w:w="4743" w:type="dxa"/>
            <w:textDirection w:val="lrTb"/>
            <w:noWrap w:val="false"/>
          </w:tcPr>
          <w:p>
            <w:pPr>
              <w:numPr>
                <w:ilvl w:val="0"/>
                <w:numId w:val="42"/>
              </w:numPr>
              <w:spacing w:before="0" w:after="0"/>
              <w:tabs>
                <w:tab w:val="left" w:pos="360" w:leader="none"/>
              </w:tabs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Количество проведенных Дней специальности (по направлениям подготовки), приуроченных к профессиональным праздникам и т.п.</w:t>
            </w:r>
            <w:r/>
          </w:p>
        </w:tc>
        <w:tc>
          <w:tcPr>
            <w:tcW w:w="1357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ед.</w:t>
            </w:r>
            <w:r/>
          </w:p>
        </w:tc>
        <w:tc>
          <w:tcPr>
            <w:shd w:val="clear" w:color="auto" w:fill="bdd6ee"/>
            <w:tcW w:w="1566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ПГОД</w:t>
            </w:r>
            <w:r/>
          </w:p>
        </w:tc>
        <w:tc>
          <w:tcPr>
            <w:tcW w:w="1378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0</w:t>
            </w:r>
            <w:r/>
          </w:p>
        </w:tc>
        <w:tc>
          <w:tcPr>
            <w:tcW w:w="1345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0</w:t>
            </w:r>
            <w:r/>
          </w:p>
        </w:tc>
        <w:tc>
          <w:tcPr>
            <w:tcW w:w="942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0</w:t>
            </w:r>
            <w:r/>
          </w:p>
        </w:tc>
        <w:tc>
          <w:tcPr>
            <w:tcW w:w="942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1</w:t>
            </w:r>
            <w:r/>
          </w:p>
        </w:tc>
        <w:tc>
          <w:tcPr>
            <w:tcW w:w="943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1</w:t>
            </w:r>
            <w:r/>
          </w:p>
        </w:tc>
        <w:tc>
          <w:tcPr>
            <w:tcW w:w="991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1</w:t>
            </w:r>
            <w:r/>
          </w:p>
        </w:tc>
        <w:tc>
          <w:tcPr>
            <w:tcW w:w="894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1</w:t>
            </w:r>
            <w:r/>
          </w:p>
        </w:tc>
      </w:tr>
      <w:tr>
        <w:tblPrEx/>
        <w:trPr>
          <w:trHeight w:val="886"/>
        </w:trPr>
        <w:tc>
          <w:tcPr>
            <w:tcW w:w="4743" w:type="dxa"/>
            <w:textDirection w:val="lrTb"/>
            <w:noWrap w:val="false"/>
          </w:tcPr>
          <w:p>
            <w:pPr>
              <w:numPr>
                <w:ilvl w:val="0"/>
                <w:numId w:val="42"/>
              </w:numPr>
              <w:spacing w:before="0" w:after="0"/>
              <w:tabs>
                <w:tab w:val="left" w:pos="360" w:leader="none"/>
              </w:tabs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Количество профессиональных студенческих объединений</w:t>
            </w:r>
            <w:r/>
          </w:p>
        </w:tc>
        <w:tc>
          <w:tcPr>
            <w:tcW w:w="1357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ед.</w:t>
            </w:r>
            <w:r/>
          </w:p>
        </w:tc>
        <w:tc>
          <w:tcPr>
            <w:shd w:val="clear" w:color="auto" w:fill="bdd6ee"/>
            <w:tcW w:w="1566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ПГОД</w:t>
            </w:r>
            <w:r/>
          </w:p>
        </w:tc>
        <w:tc>
          <w:tcPr>
            <w:tcW w:w="1378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1</w:t>
            </w:r>
            <w:r/>
          </w:p>
        </w:tc>
        <w:tc>
          <w:tcPr>
            <w:tcW w:w="1345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1</w:t>
            </w:r>
            <w:r/>
          </w:p>
        </w:tc>
        <w:tc>
          <w:tcPr>
            <w:tcW w:w="942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1</w:t>
            </w:r>
            <w:r/>
          </w:p>
        </w:tc>
        <w:tc>
          <w:tcPr>
            <w:tcW w:w="942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1</w:t>
            </w:r>
            <w:r/>
          </w:p>
        </w:tc>
        <w:tc>
          <w:tcPr>
            <w:tcW w:w="943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1</w:t>
            </w:r>
            <w:r/>
          </w:p>
        </w:tc>
        <w:tc>
          <w:tcPr>
            <w:tcW w:w="991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1</w:t>
            </w:r>
            <w:r/>
          </w:p>
        </w:tc>
        <w:tc>
          <w:tcPr>
            <w:tcW w:w="894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1</w:t>
            </w:r>
            <w:r/>
          </w:p>
        </w:tc>
      </w:tr>
      <w:tr>
        <w:tblPrEx/>
        <w:trPr>
          <w:trHeight w:val="886"/>
        </w:trPr>
        <w:tc>
          <w:tcPr>
            <w:tcW w:w="4743" w:type="dxa"/>
            <w:textDirection w:val="lrTb"/>
            <w:noWrap w:val="false"/>
          </w:tcPr>
          <w:p>
            <w:pPr>
              <w:numPr>
                <w:ilvl w:val="0"/>
                <w:numId w:val="42"/>
              </w:numPr>
              <w:spacing w:before="0" w:after="0"/>
              <w:tabs>
                <w:tab w:val="left" w:pos="360" w:leader="none"/>
              </w:tabs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Количество профессиональных конкурсов, организованных для обучающихся БУП (в год)</w:t>
            </w:r>
            <w:r/>
          </w:p>
        </w:tc>
        <w:tc>
          <w:tcPr>
            <w:tcW w:w="1357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ед.</w:t>
            </w:r>
            <w:r/>
          </w:p>
        </w:tc>
        <w:tc>
          <w:tcPr>
            <w:shd w:val="clear" w:color="auto" w:fill="bdd6ee"/>
            <w:tcW w:w="1566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ПГОД</w:t>
            </w:r>
            <w:r/>
          </w:p>
        </w:tc>
        <w:tc>
          <w:tcPr>
            <w:tcW w:w="1378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0</w:t>
            </w:r>
            <w:r/>
          </w:p>
        </w:tc>
        <w:tc>
          <w:tcPr>
            <w:tcW w:w="1345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0</w:t>
            </w:r>
            <w:r/>
          </w:p>
        </w:tc>
        <w:tc>
          <w:tcPr>
            <w:tcW w:w="942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0</w:t>
            </w:r>
            <w:r/>
          </w:p>
        </w:tc>
        <w:tc>
          <w:tcPr>
            <w:tcW w:w="942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1</w:t>
            </w:r>
            <w:r/>
          </w:p>
        </w:tc>
        <w:tc>
          <w:tcPr>
            <w:tcW w:w="943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1</w:t>
            </w:r>
            <w:r/>
          </w:p>
        </w:tc>
        <w:tc>
          <w:tcPr>
            <w:tcW w:w="991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1</w:t>
            </w:r>
            <w:r/>
          </w:p>
        </w:tc>
        <w:tc>
          <w:tcPr>
            <w:tcW w:w="894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1</w:t>
            </w:r>
            <w:r/>
          </w:p>
        </w:tc>
      </w:tr>
      <w:tr>
        <w:tblPrEx/>
        <w:trPr>
          <w:trHeight w:val="886"/>
        </w:trPr>
        <w:tc>
          <w:tcPr>
            <w:tcW w:w="4743" w:type="dxa"/>
            <w:textDirection w:val="lrTb"/>
            <w:noWrap w:val="false"/>
          </w:tcPr>
          <w:p>
            <w:pPr>
              <w:numPr>
                <w:ilvl w:val="0"/>
                <w:numId w:val="42"/>
              </w:numPr>
              <w:spacing w:before="0" w:after="0"/>
              <w:tabs>
                <w:tab w:val="left" w:pos="360" w:leader="none"/>
              </w:tabs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Количество профессиональных конкурсов вне Университета, в которых приняли участие обучающиеся БУП (в год)</w:t>
            </w:r>
            <w:r/>
          </w:p>
        </w:tc>
        <w:tc>
          <w:tcPr>
            <w:tcW w:w="1357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ед.</w:t>
            </w:r>
            <w:r/>
          </w:p>
        </w:tc>
        <w:tc>
          <w:tcPr>
            <w:shd w:val="clear" w:color="auto" w:fill="bdd6ee"/>
            <w:tcW w:w="1566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ПГОД</w:t>
            </w:r>
            <w:r/>
          </w:p>
        </w:tc>
        <w:tc>
          <w:tcPr>
            <w:tcW w:w="1378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0</w:t>
            </w:r>
            <w:r/>
          </w:p>
        </w:tc>
        <w:tc>
          <w:tcPr>
            <w:tcW w:w="1345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1</w:t>
            </w:r>
            <w:r/>
          </w:p>
        </w:tc>
        <w:tc>
          <w:tcPr>
            <w:tcW w:w="942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0</w:t>
            </w:r>
            <w:r/>
          </w:p>
        </w:tc>
        <w:tc>
          <w:tcPr>
            <w:tcW w:w="942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1</w:t>
            </w:r>
            <w:r/>
          </w:p>
        </w:tc>
        <w:tc>
          <w:tcPr>
            <w:tcW w:w="943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1</w:t>
            </w:r>
            <w:r/>
          </w:p>
        </w:tc>
        <w:tc>
          <w:tcPr>
            <w:tcW w:w="991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1</w:t>
            </w:r>
            <w:r/>
          </w:p>
        </w:tc>
        <w:tc>
          <w:tcPr>
            <w:tcW w:w="894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1</w:t>
            </w:r>
            <w:r/>
          </w:p>
        </w:tc>
      </w:tr>
      <w:tr>
        <w:tblPrEx/>
        <w:trPr>
          <w:trHeight w:val="886"/>
        </w:trPr>
        <w:tc>
          <w:tcPr>
            <w:tcW w:w="4743" w:type="dxa"/>
            <w:textDirection w:val="lrTb"/>
            <w:noWrap w:val="false"/>
          </w:tcPr>
          <w:p>
            <w:pPr>
              <w:numPr>
                <w:ilvl w:val="0"/>
                <w:numId w:val="42"/>
              </w:numPr>
              <w:spacing w:before="0" w:after="0"/>
              <w:tabs>
                <w:tab w:val="left" w:pos="360" w:leader="none"/>
              </w:tabs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2"/>
              </w:rPr>
              <w:t xml:space="preserve">Количество профессионально-ориентированных интернет-сообществ обучающихся по направлениям подготовки в БУП (в год)</w:t>
            </w:r>
            <w:r/>
          </w:p>
        </w:tc>
        <w:tc>
          <w:tcPr>
            <w:tcW w:w="1357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ед.</w:t>
            </w:r>
            <w:r/>
          </w:p>
        </w:tc>
        <w:tc>
          <w:tcPr>
            <w:shd w:val="clear" w:color="auto" w:fill="bdd6ee"/>
            <w:tcW w:w="1566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ПГОД</w:t>
            </w:r>
            <w:r/>
          </w:p>
        </w:tc>
        <w:tc>
          <w:tcPr>
            <w:tcW w:w="1378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1</w:t>
            </w:r>
            <w:r/>
          </w:p>
        </w:tc>
        <w:tc>
          <w:tcPr>
            <w:tcW w:w="1345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1</w:t>
            </w:r>
            <w:r/>
          </w:p>
        </w:tc>
        <w:tc>
          <w:tcPr>
            <w:tcW w:w="942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1</w:t>
            </w:r>
            <w:r/>
          </w:p>
        </w:tc>
        <w:tc>
          <w:tcPr>
            <w:tcW w:w="942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1</w:t>
            </w:r>
            <w:r/>
          </w:p>
        </w:tc>
        <w:tc>
          <w:tcPr>
            <w:tcW w:w="943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1</w:t>
            </w:r>
            <w:r/>
          </w:p>
        </w:tc>
        <w:tc>
          <w:tcPr>
            <w:tcW w:w="991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1</w:t>
            </w:r>
            <w:r/>
          </w:p>
        </w:tc>
        <w:tc>
          <w:tcPr>
            <w:tcW w:w="894" w:type="dxa"/>
            <w:vAlign w:val="center"/>
            <w:textDirection w:val="lrTb"/>
            <w:noWrap w:val="false"/>
          </w:tcPr>
          <w:p>
            <w:pPr>
              <w:ind w:left="0" w:right="0" w:firstLine="142"/>
              <w:jc w:val="center"/>
              <w:spacing w:after="0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</w:rPr>
              <w:t xml:space="preserve">1</w:t>
            </w:r>
            <w:r/>
          </w:p>
        </w:tc>
      </w:tr>
    </w:tbl>
    <w:p>
      <w:pPr>
        <w:ind w:firstLine="142"/>
        <w:rPr>
          <w:vanish/>
          <w:sz w:val="22"/>
          <w:szCs w:val="22"/>
        </w:rPr>
        <w:sectPr>
          <w:headerReference w:type="default" r:id="rId10"/>
          <w:footerReference w:type="default" r:id="rId14"/>
          <w:footnotePr/>
          <w:endnotePr/>
          <w:type w:val="nextPage"/>
          <w:pgSz w:w="16838" w:h="11906" w:orient="landscape"/>
          <w:pgMar w:top="899" w:right="1134" w:bottom="851" w:left="1276" w:header="709" w:footer="445" w:gutter="0"/>
          <w:cols w:num="1" w:sep="0" w:space="708" w:equalWidth="1"/>
          <w:docGrid w:linePitch="360"/>
        </w:sectPr>
      </w:pPr>
      <w:r>
        <w:rPr>
          <w:vanish/>
          <w:sz w:val="22"/>
          <w:szCs w:val="22"/>
        </w:rPr>
      </w:r>
      <w:r>
        <w:rPr>
          <w:vanish/>
          <w:sz w:val="22"/>
          <w:szCs w:val="22"/>
        </w:rPr>
      </w:r>
      <w:r>
        <w:rPr>
          <w:vanish/>
          <w:sz w:val="22"/>
          <w:szCs w:val="22"/>
        </w:rPr>
      </w:r>
    </w:p>
    <w:p>
      <w:pPr>
        <w:rPr>
          <w:b/>
          <w:color w:val="000000"/>
        </w:rPr>
      </w:pPr>
      <w:r>
        <w:rPr>
          <w:b/>
        </w:rPr>
        <w:t xml:space="preserve">Раздел </w:t>
      </w:r>
      <w:r>
        <w:rPr>
          <w:b/>
          <w:color w:val="000000"/>
          <w:lang w:val="en-US"/>
        </w:rPr>
        <w:t xml:space="preserve">IX</w:t>
      </w:r>
      <w:r>
        <w:rPr>
          <w:b/>
          <w:color w:val="000000"/>
        </w:rPr>
        <w:t xml:space="preserve">. Многоязычное развитие</w:t>
      </w:r>
      <w:r>
        <w:rPr>
          <w:b/>
          <w:color w:val="000000"/>
        </w:rPr>
        <w:t xml:space="preserve"> </w:t>
      </w:r>
      <w:r>
        <w:rPr>
          <w:i/>
          <w:szCs w:val="28"/>
        </w:rPr>
        <w:t xml:space="preserve">(контроль – проректор</w:t>
      </w:r>
      <w:r>
        <w:rPr>
          <w:i/>
          <w:szCs w:val="28"/>
        </w:rPr>
        <w:t xml:space="preserve"> </w:t>
      </w:r>
      <w:r>
        <w:rPr>
          <w:i/>
          <w:color w:val="000000"/>
        </w:rPr>
        <w:t xml:space="preserve">по многоязычному развитию</w:t>
      </w:r>
      <w:r>
        <w:rPr>
          <w:i/>
          <w:color w:val="000000"/>
        </w:rPr>
        <w:t xml:space="preserve">)</w:t>
      </w:r>
      <w:r>
        <w:rPr>
          <w:b/>
          <w:color w:val="000000"/>
        </w:rPr>
      </w:r>
      <w:r>
        <w:rPr>
          <w:b/>
          <w:color w:val="000000"/>
        </w:rPr>
      </w:r>
    </w:p>
    <w:p>
      <w:r/>
      <w:r/>
    </w:p>
    <w:tbl>
      <w:tblPr>
        <w:tblW w:w="15101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</w:tblGrid>
      <w:tr>
        <w:tblPrEx/>
        <w:trPr>
          <w:trHeight w:val="54"/>
        </w:trPr>
        <w:tc>
          <w:tcPr>
            <w:tcW w:w="4743" w:type="dxa"/>
            <w:vAlign w:val="center"/>
            <w:vMerge w:val="restart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Вид деятельности</w:t>
            </w:r>
            <w:r>
              <w:rPr>
                <w:b/>
                <w:bCs/>
                <w:color w:val="000000"/>
                <w:sz w:val="22"/>
                <w:szCs w:val="22"/>
              </w:rPr>
            </w: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357" w:type="dxa"/>
            <w:vAlign w:val="center"/>
            <w:vMerge w:val="restart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Ед. изм.</w:t>
            </w:r>
            <w:r>
              <w:rPr>
                <w:b/>
                <w:bCs/>
                <w:color w:val="000000"/>
                <w:sz w:val="22"/>
                <w:szCs w:val="22"/>
              </w:rPr>
            </w: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566" w:type="dxa"/>
            <w:vAlign w:val="center"/>
            <w:vMerge w:val="restart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Методика расчета</w:t>
            </w:r>
            <w:r>
              <w:rPr>
                <w:b/>
                <w:bCs/>
                <w:color w:val="000000"/>
                <w:sz w:val="22"/>
                <w:szCs w:val="22"/>
              </w:rPr>
            </w: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gridSpan w:val="2"/>
            <w:tcW w:w="2723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За отчетный период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gridSpan w:val="5"/>
            <w:tcW w:w="4712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>
              <w:rPr>
                <w:b/>
                <w:bCs/>
                <w:i/>
                <w:color w:val="000000"/>
                <w:sz w:val="22"/>
                <w:szCs w:val="22"/>
              </w:rPr>
              <w:t xml:space="preserve">(на 5 лет)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trHeight w:val="54"/>
        </w:trPr>
        <w:tc>
          <w:tcPr>
            <w:tcW w:w="4743" w:type="dxa"/>
            <w:vAlign w:val="center"/>
            <w:vMerge w:val="continue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</w:r>
            <w:r>
              <w:rPr>
                <w:b/>
                <w:bCs/>
                <w:color w:val="000000"/>
                <w:sz w:val="22"/>
                <w:szCs w:val="22"/>
              </w:rPr>
            </w: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357" w:type="dxa"/>
            <w:vAlign w:val="center"/>
            <w:vMerge w:val="continue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</w:r>
            <w:r>
              <w:rPr>
                <w:b/>
                <w:bCs/>
                <w:color w:val="000000"/>
                <w:sz w:val="22"/>
                <w:szCs w:val="22"/>
              </w:rPr>
            </w: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Borders>
              <w:bottom w:val="single" w:color="auto" w:sz="4" w:space="0"/>
            </w:tcBorders>
            <w:tcW w:w="1566" w:type="dxa"/>
            <w:vAlign w:val="center"/>
            <w:vMerge w:val="continue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</w:r>
            <w:r>
              <w:rPr>
                <w:b/>
                <w:bCs/>
                <w:color w:val="000000"/>
                <w:sz w:val="22"/>
                <w:szCs w:val="22"/>
              </w:rPr>
            </w: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378" w:type="dxa"/>
            <w:vAlign w:val="center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План</w:t>
            </w:r>
            <w:r>
              <w:rPr>
                <w:b/>
                <w:bCs/>
                <w:color w:val="000000"/>
                <w:sz w:val="22"/>
                <w:szCs w:val="22"/>
              </w:rPr>
            </w: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345" w:type="dxa"/>
            <w:vAlign w:val="center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Факт</w:t>
            </w:r>
            <w:r>
              <w:rPr>
                <w:b/>
                <w:bCs/>
                <w:color w:val="000000"/>
                <w:sz w:val="22"/>
                <w:szCs w:val="22"/>
              </w:rPr>
            </w: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942" w:type="dxa"/>
            <w:vAlign w:val="center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20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24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</w:r>
          </w:p>
        </w:tc>
        <w:tc>
          <w:tcPr>
            <w:tcW w:w="942" w:type="dxa"/>
            <w:vAlign w:val="center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20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25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</w:r>
          </w:p>
        </w:tc>
        <w:tc>
          <w:tcPr>
            <w:tcW w:w="943" w:type="dxa"/>
            <w:vAlign w:val="center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20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26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</w:r>
          </w:p>
        </w:tc>
        <w:tc>
          <w:tcPr>
            <w:tcW w:w="942" w:type="dxa"/>
            <w:vAlign w:val="center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20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27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</w:r>
          </w:p>
        </w:tc>
        <w:tc>
          <w:tcPr>
            <w:tcW w:w="943" w:type="dxa"/>
            <w:vAlign w:val="center"/>
            <w:textDirection w:val="lrTb"/>
            <w:noWrap w:val="false"/>
          </w:tcPr>
          <w:p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20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 xml:space="preserve">8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</w:r>
          </w:p>
        </w:tc>
      </w:tr>
      <w:tr>
        <w:tblPrEx/>
        <w:trPr>
          <w:trHeight w:val="98"/>
        </w:trPr>
        <w:tc>
          <w:tcPr>
            <w:shd w:val="clear" w:color="auto" w:fill="aeaaaa"/>
            <w:tcW w:w="4743" w:type="dxa"/>
            <w:textDirection w:val="lrTb"/>
            <w:noWrap w:val="false"/>
          </w:tcPr>
          <w:p>
            <w:pPr>
              <w:pStyle w:val="984"/>
              <w:ind w:firstLine="142"/>
              <w:rPr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  <w:u w:val="single"/>
                <w:lang w:val="en-US"/>
              </w:rPr>
              <w:t xml:space="preserve">IX</w:t>
            </w:r>
            <w:r>
              <w:rPr>
                <w:color w:val="000000"/>
                <w:sz w:val="22"/>
                <w:szCs w:val="22"/>
                <w:u w:val="single"/>
              </w:rPr>
              <w:t xml:space="preserve">. </w:t>
            </w:r>
            <w:r>
              <w:rPr>
                <w:color w:val="000000"/>
                <w:sz w:val="22"/>
                <w:szCs w:val="22"/>
                <w:u w:val="single"/>
              </w:rPr>
              <w:t xml:space="preserve">Многоязычное развитие</w:t>
            </w:r>
            <w:r>
              <w:rPr>
                <w:color w:val="000000"/>
                <w:sz w:val="22"/>
                <w:szCs w:val="22"/>
                <w:u w:val="single"/>
              </w:rPr>
              <w:t xml:space="preserve">.</w:t>
            </w:r>
            <w:r>
              <w:rPr>
                <w:color w:val="000000"/>
                <w:sz w:val="22"/>
                <w:szCs w:val="22"/>
                <w:u w:val="single"/>
                <w:lang w:val="en-US"/>
              </w:rPr>
            </w:r>
            <w:r>
              <w:rPr>
                <w:color w:val="000000"/>
                <w:sz w:val="22"/>
                <w:szCs w:val="22"/>
                <w:u w:val="single"/>
                <w:lang w:val="en-US"/>
              </w:rPr>
            </w:r>
          </w:p>
        </w:tc>
        <w:tc>
          <w:tcPr>
            <w:shd w:val="clear" w:color="auto" w:fill="aeaaaa"/>
            <w:tcW w:w="135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1566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1378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1345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94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94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94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94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shd w:val="clear" w:color="auto" w:fill="aeaaaa"/>
            <w:tcW w:w="94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х</w:t>
            </w:r>
            <w:r>
              <w:rPr>
                <w:b/>
                <w:bCs/>
                <w:sz w:val="22"/>
                <w:szCs w:val="22"/>
              </w:rPr>
            </w:r>
            <w:r>
              <w:rPr>
                <w:b/>
                <w:bCs/>
                <w:sz w:val="22"/>
                <w:szCs w:val="22"/>
              </w:rPr>
            </w:r>
          </w:p>
        </w:tc>
      </w:tr>
      <w:tr>
        <w:tblPrEx/>
        <w:trPr>
          <w:trHeight w:val="886"/>
        </w:trPr>
        <w:tc>
          <w:tcPr>
            <w:tcW w:w="4743" w:type="dxa"/>
            <w:textDirection w:val="lrTb"/>
            <w:noWrap w:val="false"/>
          </w:tcPr>
          <w:p>
            <w:pPr>
              <w:numPr>
                <w:ilvl w:val="0"/>
                <w:numId w:val="37"/>
              </w:numPr>
              <w:ind w:left="0" w:firstLine="0"/>
              <w:tabs>
                <w:tab w:val="left" w:pos="0" w:leader="none"/>
              </w:tabs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Кол-во преподавателей БУП, имеющих диплом переводчика с иностранного языка </w:t>
            </w:r>
            <w:r>
              <w:rPr>
                <w:b/>
                <w:i/>
                <w:color w:val="000000"/>
                <w:sz w:val="22"/>
                <w:szCs w:val="22"/>
              </w:rPr>
              <w:t xml:space="preserve">(в текущем учебном году)</w:t>
            </w:r>
            <w:r>
              <w:rPr>
                <w:b/>
                <w:color w:val="000000"/>
                <w:sz w:val="22"/>
                <w:szCs w:val="22"/>
              </w:rPr>
            </w:r>
            <w:r>
              <w:rPr>
                <w:b/>
                <w:color w:val="000000"/>
                <w:sz w:val="22"/>
                <w:szCs w:val="22"/>
              </w:rPr>
            </w:r>
          </w:p>
        </w:tc>
        <w:tc>
          <w:tcPr>
            <w:tcW w:w="1357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чел.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566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 xml:space="preserve">СУММ/ ПГОД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378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 xml:space="preserve">4</w:t>
            </w:r>
            <w:r>
              <w:rPr>
                <w:iCs/>
                <w:sz w:val="22"/>
                <w:szCs w:val="22"/>
              </w:rPr>
            </w:r>
            <w:r>
              <w:rPr>
                <w:iCs/>
                <w:sz w:val="22"/>
                <w:szCs w:val="22"/>
              </w:rPr>
            </w:r>
          </w:p>
        </w:tc>
        <w:tc>
          <w:tcPr>
            <w:tcW w:w="1345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 xml:space="preserve">5</w:t>
            </w:r>
            <w:r>
              <w:rPr>
                <w:iCs/>
                <w:sz w:val="22"/>
                <w:szCs w:val="22"/>
              </w:rPr>
            </w:r>
            <w:r>
              <w:rPr>
                <w:iCs/>
                <w:sz w:val="22"/>
                <w:szCs w:val="22"/>
              </w:rPr>
            </w:r>
          </w:p>
        </w:tc>
        <w:tc>
          <w:tcPr>
            <w:tcW w:w="94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5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4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5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4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5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4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5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4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6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trHeight w:val="229"/>
        </w:trPr>
        <w:tc>
          <w:tcPr>
            <w:tcW w:w="4743" w:type="dxa"/>
            <w:textDirection w:val="lrTb"/>
            <w:noWrap w:val="false"/>
          </w:tcPr>
          <w:p>
            <w:pPr>
              <w:numPr>
                <w:ilvl w:val="0"/>
                <w:numId w:val="37"/>
              </w:numPr>
              <w:ind w:left="0" w:firstLine="0"/>
              <w:tabs>
                <w:tab w:val="left" w:pos="0" w:leader="none"/>
              </w:tabs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Доля выпускников </w:t>
            </w:r>
            <w:r>
              <w:rPr>
                <w:b/>
                <w:color w:val="000000"/>
                <w:sz w:val="22"/>
                <w:szCs w:val="22"/>
              </w:rPr>
              <w:t xml:space="preserve">БУП</w:t>
            </w:r>
            <w:r>
              <w:rPr>
                <w:b/>
                <w:color w:val="000000"/>
                <w:sz w:val="22"/>
                <w:szCs w:val="22"/>
              </w:rPr>
              <w:t xml:space="preserve"> (в процентах), получивших диплом переводчика</w:t>
            </w:r>
            <w:r>
              <w:rPr>
                <w:color w:val="000000"/>
                <w:sz w:val="22"/>
                <w:szCs w:val="22"/>
              </w:rPr>
            </w:r>
            <w:r>
              <w:rPr>
                <w:color w:val="000000"/>
                <w:sz w:val="22"/>
                <w:szCs w:val="22"/>
              </w:rPr>
            </w:r>
          </w:p>
        </w:tc>
        <w:tc>
          <w:tcPr>
            <w:tcW w:w="1357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%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566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СРЕД/ ПГОД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378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345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 xml:space="preserve">0</w:t>
            </w:r>
            <w:r>
              <w:rPr>
                <w:iCs/>
                <w:sz w:val="22"/>
                <w:szCs w:val="22"/>
              </w:rPr>
            </w:r>
            <w:r>
              <w:rPr>
                <w:iCs/>
                <w:sz w:val="22"/>
                <w:szCs w:val="22"/>
              </w:rPr>
            </w:r>
          </w:p>
        </w:tc>
        <w:tc>
          <w:tcPr>
            <w:tcW w:w="94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 xml:space="preserve">0</w:t>
            </w:r>
            <w:r>
              <w:rPr>
                <w:iCs/>
                <w:sz w:val="22"/>
                <w:szCs w:val="22"/>
              </w:rPr>
            </w:r>
            <w:r>
              <w:rPr>
                <w:iCs/>
                <w:sz w:val="22"/>
                <w:szCs w:val="22"/>
              </w:rPr>
            </w:r>
          </w:p>
        </w:tc>
        <w:tc>
          <w:tcPr>
            <w:tcW w:w="94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 xml:space="preserve">0</w:t>
            </w:r>
            <w:r>
              <w:rPr>
                <w:iCs/>
                <w:sz w:val="22"/>
                <w:szCs w:val="22"/>
              </w:rPr>
            </w:r>
            <w:r>
              <w:rPr>
                <w:iCs/>
                <w:sz w:val="22"/>
                <w:szCs w:val="22"/>
              </w:rPr>
            </w:r>
          </w:p>
        </w:tc>
        <w:tc>
          <w:tcPr>
            <w:tcW w:w="94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4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4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trHeight w:val="327"/>
        </w:trPr>
        <w:tc>
          <w:tcPr>
            <w:tcW w:w="4743" w:type="dxa"/>
            <w:textDirection w:val="lrTb"/>
            <w:noWrap w:val="false"/>
          </w:tcPr>
          <w:p>
            <w:pPr>
              <w:numPr>
                <w:ilvl w:val="0"/>
                <w:numId w:val="37"/>
              </w:numPr>
              <w:ind w:left="0" w:firstLine="0"/>
              <w:tabs>
                <w:tab w:val="left" w:pos="0" w:leader="none"/>
              </w:tabs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Число разработанных БУП образовательных программ обучения на английском языке.</w:t>
            </w:r>
            <w:r>
              <w:rPr>
                <w:b/>
                <w:color w:val="000000"/>
                <w:sz w:val="22"/>
                <w:szCs w:val="22"/>
              </w:rPr>
            </w:r>
            <w:r>
              <w:rPr>
                <w:b/>
                <w:color w:val="000000"/>
                <w:sz w:val="22"/>
                <w:szCs w:val="22"/>
              </w:rPr>
            </w:r>
          </w:p>
        </w:tc>
        <w:tc>
          <w:tcPr>
            <w:tcW w:w="1357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ед.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566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 xml:space="preserve">СУММ/ ПГОД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378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345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 xml:space="preserve">0</w:t>
            </w:r>
            <w:r>
              <w:rPr>
                <w:iCs/>
                <w:sz w:val="22"/>
                <w:szCs w:val="22"/>
              </w:rPr>
            </w:r>
            <w:r>
              <w:rPr>
                <w:iCs/>
                <w:sz w:val="22"/>
                <w:szCs w:val="22"/>
              </w:rPr>
            </w:r>
          </w:p>
        </w:tc>
        <w:tc>
          <w:tcPr>
            <w:tcW w:w="94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 xml:space="preserve">0</w:t>
            </w:r>
            <w:r>
              <w:rPr>
                <w:iCs/>
                <w:sz w:val="22"/>
                <w:szCs w:val="22"/>
              </w:rPr>
            </w:r>
            <w:r>
              <w:rPr>
                <w:iCs/>
                <w:sz w:val="22"/>
                <w:szCs w:val="22"/>
              </w:rPr>
            </w:r>
          </w:p>
        </w:tc>
        <w:tc>
          <w:tcPr>
            <w:tcW w:w="94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 xml:space="preserve">0</w:t>
            </w:r>
            <w:r>
              <w:rPr>
                <w:iCs/>
                <w:sz w:val="22"/>
                <w:szCs w:val="22"/>
              </w:rPr>
            </w:r>
            <w:r>
              <w:rPr>
                <w:iCs/>
                <w:sz w:val="22"/>
                <w:szCs w:val="22"/>
              </w:rPr>
            </w:r>
          </w:p>
        </w:tc>
        <w:tc>
          <w:tcPr>
            <w:tcW w:w="94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4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4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trHeight w:val="392"/>
        </w:trPr>
        <w:tc>
          <w:tcPr>
            <w:tcW w:w="4743" w:type="dxa"/>
            <w:textDirection w:val="lrTb"/>
            <w:noWrap w:val="false"/>
          </w:tcPr>
          <w:p>
            <w:pPr>
              <w:ind w:left="720"/>
              <w:tabs>
                <w:tab w:val="left" w:pos="426" w:leader="none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3</w:t>
            </w:r>
            <w:r>
              <w:rPr>
                <w:color w:val="000000"/>
                <w:sz w:val="22"/>
                <w:szCs w:val="22"/>
              </w:rPr>
              <w:t xml:space="preserve">.1. </w:t>
            </w:r>
            <w:r>
              <w:rPr>
                <w:color w:val="000000"/>
                <w:sz w:val="22"/>
                <w:szCs w:val="22"/>
              </w:rPr>
              <w:t xml:space="preserve">Б</w:t>
            </w:r>
            <w:r>
              <w:rPr>
                <w:color w:val="000000"/>
                <w:sz w:val="22"/>
                <w:szCs w:val="22"/>
              </w:rPr>
              <w:t xml:space="preserve">акалавриат</w:t>
            </w:r>
            <w:r>
              <w:rPr>
                <w:color w:val="000000"/>
                <w:sz w:val="22"/>
                <w:szCs w:val="22"/>
              </w:rPr>
              <w:t xml:space="preserve">;</w:t>
            </w:r>
            <w:r>
              <w:rPr>
                <w:color w:val="000000"/>
                <w:sz w:val="22"/>
                <w:szCs w:val="22"/>
              </w:rPr>
            </w:r>
            <w:r>
              <w:rPr>
                <w:color w:val="000000"/>
                <w:sz w:val="22"/>
                <w:szCs w:val="22"/>
              </w:rPr>
            </w:r>
          </w:p>
        </w:tc>
        <w:tc>
          <w:tcPr>
            <w:tcW w:w="1357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ед.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566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 xml:space="preserve">СУММ/ ПГОД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378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345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 xml:space="preserve">0</w:t>
            </w:r>
            <w:r>
              <w:rPr>
                <w:iCs/>
                <w:sz w:val="22"/>
                <w:szCs w:val="22"/>
              </w:rPr>
            </w:r>
            <w:r>
              <w:rPr>
                <w:iCs/>
                <w:sz w:val="22"/>
                <w:szCs w:val="22"/>
              </w:rPr>
            </w:r>
          </w:p>
        </w:tc>
        <w:tc>
          <w:tcPr>
            <w:tcW w:w="94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 xml:space="preserve">0</w:t>
            </w:r>
            <w:r>
              <w:rPr>
                <w:iCs/>
                <w:sz w:val="22"/>
                <w:szCs w:val="22"/>
              </w:rPr>
            </w:r>
            <w:r>
              <w:rPr>
                <w:iCs/>
                <w:sz w:val="22"/>
                <w:szCs w:val="22"/>
              </w:rPr>
            </w:r>
          </w:p>
        </w:tc>
        <w:tc>
          <w:tcPr>
            <w:tcW w:w="94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 xml:space="preserve">0</w:t>
            </w:r>
            <w:r>
              <w:rPr>
                <w:iCs/>
                <w:sz w:val="22"/>
                <w:szCs w:val="22"/>
              </w:rPr>
            </w:r>
            <w:r>
              <w:rPr>
                <w:iCs/>
                <w:sz w:val="22"/>
                <w:szCs w:val="22"/>
              </w:rPr>
            </w:r>
          </w:p>
        </w:tc>
        <w:tc>
          <w:tcPr>
            <w:tcW w:w="94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4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4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trHeight w:val="155"/>
        </w:trPr>
        <w:tc>
          <w:tcPr>
            <w:tcW w:w="4743" w:type="dxa"/>
            <w:textDirection w:val="lrTb"/>
            <w:noWrap w:val="false"/>
          </w:tcPr>
          <w:p>
            <w:pPr>
              <w:ind w:left="720"/>
              <w:tabs>
                <w:tab w:val="left" w:pos="426" w:leader="none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3.2. Магистратура;</w:t>
            </w:r>
            <w:r>
              <w:rPr>
                <w:color w:val="000000"/>
                <w:sz w:val="22"/>
                <w:szCs w:val="22"/>
              </w:rPr>
            </w:r>
            <w:r>
              <w:rPr>
                <w:color w:val="000000"/>
                <w:sz w:val="22"/>
                <w:szCs w:val="22"/>
              </w:rPr>
            </w:r>
          </w:p>
        </w:tc>
        <w:tc>
          <w:tcPr>
            <w:tcW w:w="1357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ед.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566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 xml:space="preserve">СУММ/ ПГОД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378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345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 xml:space="preserve">0</w:t>
            </w:r>
            <w:r>
              <w:rPr>
                <w:iCs/>
                <w:sz w:val="22"/>
                <w:szCs w:val="22"/>
              </w:rPr>
            </w:r>
            <w:r>
              <w:rPr>
                <w:iCs/>
                <w:sz w:val="22"/>
                <w:szCs w:val="22"/>
              </w:rPr>
            </w:r>
          </w:p>
        </w:tc>
        <w:tc>
          <w:tcPr>
            <w:tcW w:w="94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 xml:space="preserve">0</w:t>
            </w:r>
            <w:r>
              <w:rPr>
                <w:iCs/>
                <w:sz w:val="22"/>
                <w:szCs w:val="22"/>
              </w:rPr>
            </w:r>
            <w:r>
              <w:rPr>
                <w:iCs/>
                <w:sz w:val="22"/>
                <w:szCs w:val="22"/>
              </w:rPr>
            </w:r>
          </w:p>
        </w:tc>
        <w:tc>
          <w:tcPr>
            <w:tcW w:w="94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 xml:space="preserve">0</w:t>
            </w:r>
            <w:r>
              <w:rPr>
                <w:iCs/>
                <w:sz w:val="22"/>
                <w:szCs w:val="22"/>
              </w:rPr>
            </w:r>
            <w:r>
              <w:rPr>
                <w:iCs/>
                <w:sz w:val="22"/>
                <w:szCs w:val="22"/>
              </w:rPr>
            </w:r>
          </w:p>
        </w:tc>
        <w:tc>
          <w:tcPr>
            <w:tcW w:w="94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4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4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trHeight w:val="64"/>
        </w:trPr>
        <w:tc>
          <w:tcPr>
            <w:tcW w:w="4743" w:type="dxa"/>
            <w:textDirection w:val="lrTb"/>
            <w:noWrap w:val="false"/>
          </w:tcPr>
          <w:p>
            <w:pPr>
              <w:ind w:left="720"/>
              <w:tabs>
                <w:tab w:val="left" w:pos="426" w:leader="none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3.</w:t>
            </w:r>
            <w:r>
              <w:rPr>
                <w:color w:val="000000"/>
                <w:sz w:val="22"/>
                <w:szCs w:val="22"/>
              </w:rPr>
              <w:t xml:space="preserve">3. </w:t>
            </w:r>
            <w:r>
              <w:rPr>
                <w:color w:val="000000"/>
                <w:sz w:val="22"/>
                <w:szCs w:val="22"/>
              </w:rPr>
              <w:t xml:space="preserve">Специалитет</w:t>
            </w:r>
            <w:r>
              <w:rPr>
                <w:color w:val="000000"/>
                <w:sz w:val="22"/>
                <w:szCs w:val="22"/>
              </w:rPr>
              <w:t xml:space="preserve">.</w:t>
            </w:r>
            <w:r>
              <w:rPr>
                <w:color w:val="000000"/>
                <w:sz w:val="22"/>
                <w:szCs w:val="22"/>
              </w:rPr>
            </w:r>
            <w:r>
              <w:rPr>
                <w:color w:val="000000"/>
                <w:sz w:val="22"/>
                <w:szCs w:val="22"/>
              </w:rPr>
            </w:r>
          </w:p>
        </w:tc>
        <w:tc>
          <w:tcPr>
            <w:tcW w:w="1357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ед.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566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 xml:space="preserve">СУММ/ ПГОД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378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345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 xml:space="preserve">0</w:t>
            </w:r>
            <w:r>
              <w:rPr>
                <w:iCs/>
                <w:sz w:val="22"/>
                <w:szCs w:val="22"/>
              </w:rPr>
            </w:r>
            <w:r>
              <w:rPr>
                <w:iCs/>
                <w:sz w:val="22"/>
                <w:szCs w:val="22"/>
              </w:rPr>
            </w:r>
          </w:p>
        </w:tc>
        <w:tc>
          <w:tcPr>
            <w:tcW w:w="94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 xml:space="preserve">0</w:t>
            </w:r>
            <w:r>
              <w:rPr>
                <w:iCs/>
                <w:sz w:val="22"/>
                <w:szCs w:val="22"/>
              </w:rPr>
            </w:r>
            <w:r>
              <w:rPr>
                <w:iCs/>
                <w:sz w:val="22"/>
                <w:szCs w:val="22"/>
              </w:rPr>
            </w:r>
          </w:p>
        </w:tc>
        <w:tc>
          <w:tcPr>
            <w:tcW w:w="94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 xml:space="preserve">0</w:t>
            </w:r>
            <w:r>
              <w:rPr>
                <w:iCs/>
                <w:sz w:val="22"/>
                <w:szCs w:val="22"/>
              </w:rPr>
            </w:r>
            <w:r>
              <w:rPr>
                <w:iCs/>
                <w:sz w:val="22"/>
                <w:szCs w:val="22"/>
              </w:rPr>
            </w:r>
          </w:p>
        </w:tc>
        <w:tc>
          <w:tcPr>
            <w:tcW w:w="94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4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4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trHeight w:val="479"/>
        </w:trPr>
        <w:tc>
          <w:tcPr>
            <w:tcW w:w="4743" w:type="dxa"/>
            <w:textDirection w:val="lrTb"/>
            <w:noWrap w:val="false"/>
          </w:tcPr>
          <w:p>
            <w:pPr>
              <w:numPr>
                <w:ilvl w:val="0"/>
                <w:numId w:val="37"/>
              </w:numPr>
              <w:ind w:left="0" w:firstLine="0"/>
              <w:tabs>
                <w:tab w:val="left" w:pos="426" w:leader="none"/>
              </w:tabs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Число внедренных БУП в педагогический процесс образовательных программ обучения на английском языке,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</w:r>
            <w:r>
              <w:rPr>
                <w:color w:val="000000"/>
                <w:sz w:val="22"/>
                <w:szCs w:val="22"/>
              </w:rPr>
            </w:r>
          </w:p>
          <w:p>
            <w:pPr>
              <w:tabs>
                <w:tab w:val="left" w:pos="426" w:leader="none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в т.ч.:</w:t>
            </w:r>
            <w:r>
              <w:rPr>
                <w:color w:val="000000"/>
                <w:sz w:val="22"/>
                <w:szCs w:val="22"/>
              </w:rPr>
            </w:r>
            <w:r>
              <w:rPr>
                <w:color w:val="000000"/>
                <w:sz w:val="22"/>
                <w:szCs w:val="22"/>
              </w:rPr>
            </w:r>
          </w:p>
        </w:tc>
        <w:tc>
          <w:tcPr>
            <w:tcW w:w="1357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ед.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566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 xml:space="preserve">СУММ/ ПГОД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378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345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 xml:space="preserve">0</w:t>
            </w:r>
            <w:r>
              <w:rPr>
                <w:iCs/>
                <w:sz w:val="22"/>
                <w:szCs w:val="22"/>
              </w:rPr>
            </w:r>
            <w:r>
              <w:rPr>
                <w:iCs/>
                <w:sz w:val="22"/>
                <w:szCs w:val="22"/>
              </w:rPr>
            </w:r>
          </w:p>
        </w:tc>
        <w:tc>
          <w:tcPr>
            <w:tcW w:w="94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 xml:space="preserve">0</w:t>
            </w:r>
            <w:r>
              <w:rPr>
                <w:iCs/>
                <w:sz w:val="22"/>
                <w:szCs w:val="22"/>
              </w:rPr>
            </w:r>
            <w:r>
              <w:rPr>
                <w:iCs/>
                <w:sz w:val="22"/>
                <w:szCs w:val="22"/>
              </w:rPr>
            </w:r>
          </w:p>
        </w:tc>
        <w:tc>
          <w:tcPr>
            <w:tcW w:w="94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 xml:space="preserve">0</w:t>
            </w:r>
            <w:r>
              <w:rPr>
                <w:iCs/>
                <w:sz w:val="22"/>
                <w:szCs w:val="22"/>
              </w:rPr>
            </w:r>
            <w:r>
              <w:rPr>
                <w:iCs/>
                <w:sz w:val="22"/>
                <w:szCs w:val="22"/>
              </w:rPr>
            </w:r>
          </w:p>
        </w:tc>
        <w:tc>
          <w:tcPr>
            <w:tcW w:w="94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4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4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trHeight w:val="64"/>
        </w:trPr>
        <w:tc>
          <w:tcPr>
            <w:tcW w:w="4743" w:type="dxa"/>
            <w:textDirection w:val="lrTb"/>
            <w:noWrap w:val="false"/>
          </w:tcPr>
          <w:p>
            <w:pPr>
              <w:ind w:left="720"/>
              <w:tabs>
                <w:tab w:val="left" w:pos="426" w:leader="none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4.1. </w:t>
            </w:r>
            <w:r>
              <w:rPr>
                <w:color w:val="000000"/>
                <w:sz w:val="22"/>
                <w:szCs w:val="22"/>
              </w:rPr>
              <w:t xml:space="preserve">Бакалавриат</w:t>
            </w:r>
            <w:r>
              <w:rPr>
                <w:color w:val="000000"/>
                <w:sz w:val="22"/>
                <w:szCs w:val="22"/>
              </w:rPr>
              <w:t xml:space="preserve">;</w:t>
            </w:r>
            <w:r>
              <w:rPr>
                <w:color w:val="000000"/>
                <w:sz w:val="22"/>
                <w:szCs w:val="22"/>
              </w:rPr>
            </w:r>
            <w:r>
              <w:rPr>
                <w:color w:val="000000"/>
                <w:sz w:val="22"/>
                <w:szCs w:val="22"/>
              </w:rPr>
            </w:r>
          </w:p>
        </w:tc>
        <w:tc>
          <w:tcPr>
            <w:tcW w:w="1357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ед.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566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 xml:space="preserve">СУММ/ ПГОД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378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345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 xml:space="preserve">0</w:t>
            </w:r>
            <w:r>
              <w:rPr>
                <w:iCs/>
                <w:sz w:val="22"/>
                <w:szCs w:val="22"/>
              </w:rPr>
            </w:r>
            <w:r>
              <w:rPr>
                <w:iCs/>
                <w:sz w:val="22"/>
                <w:szCs w:val="22"/>
              </w:rPr>
            </w:r>
          </w:p>
        </w:tc>
        <w:tc>
          <w:tcPr>
            <w:tcW w:w="94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 xml:space="preserve">0</w:t>
            </w:r>
            <w:r>
              <w:rPr>
                <w:iCs/>
                <w:sz w:val="22"/>
                <w:szCs w:val="22"/>
              </w:rPr>
            </w:r>
            <w:r>
              <w:rPr>
                <w:iCs/>
                <w:sz w:val="22"/>
                <w:szCs w:val="22"/>
              </w:rPr>
            </w:r>
          </w:p>
        </w:tc>
        <w:tc>
          <w:tcPr>
            <w:tcW w:w="94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 xml:space="preserve">0</w:t>
            </w:r>
            <w:r>
              <w:rPr>
                <w:iCs/>
                <w:sz w:val="22"/>
                <w:szCs w:val="22"/>
              </w:rPr>
            </w:r>
            <w:r>
              <w:rPr>
                <w:iCs/>
                <w:sz w:val="22"/>
                <w:szCs w:val="22"/>
              </w:rPr>
            </w:r>
          </w:p>
        </w:tc>
        <w:tc>
          <w:tcPr>
            <w:tcW w:w="94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4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4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trHeight w:val="64"/>
        </w:trPr>
        <w:tc>
          <w:tcPr>
            <w:tcW w:w="4743" w:type="dxa"/>
            <w:textDirection w:val="lrTb"/>
            <w:noWrap w:val="false"/>
          </w:tcPr>
          <w:p>
            <w:pPr>
              <w:ind w:left="720"/>
              <w:tabs>
                <w:tab w:val="left" w:pos="426" w:leader="none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4.2. Магистратура;</w:t>
            </w:r>
            <w:r>
              <w:rPr>
                <w:color w:val="000000"/>
                <w:sz w:val="22"/>
                <w:szCs w:val="22"/>
              </w:rPr>
            </w:r>
            <w:r>
              <w:rPr>
                <w:color w:val="000000"/>
                <w:sz w:val="22"/>
                <w:szCs w:val="22"/>
              </w:rPr>
            </w:r>
          </w:p>
        </w:tc>
        <w:tc>
          <w:tcPr>
            <w:tcW w:w="1357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ед.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566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 xml:space="preserve">СУММ/ ПГОД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378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345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 xml:space="preserve">0</w:t>
            </w:r>
            <w:r>
              <w:rPr>
                <w:iCs/>
                <w:sz w:val="22"/>
                <w:szCs w:val="22"/>
              </w:rPr>
            </w:r>
            <w:r>
              <w:rPr>
                <w:iCs/>
                <w:sz w:val="22"/>
                <w:szCs w:val="22"/>
              </w:rPr>
            </w:r>
          </w:p>
        </w:tc>
        <w:tc>
          <w:tcPr>
            <w:tcW w:w="94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 xml:space="preserve">0</w:t>
            </w:r>
            <w:r>
              <w:rPr>
                <w:iCs/>
                <w:sz w:val="22"/>
                <w:szCs w:val="22"/>
              </w:rPr>
            </w:r>
            <w:r>
              <w:rPr>
                <w:iCs/>
                <w:sz w:val="22"/>
                <w:szCs w:val="22"/>
              </w:rPr>
            </w:r>
          </w:p>
        </w:tc>
        <w:tc>
          <w:tcPr>
            <w:tcW w:w="94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 xml:space="preserve">0</w:t>
            </w:r>
            <w:r>
              <w:rPr>
                <w:iCs/>
                <w:sz w:val="22"/>
                <w:szCs w:val="22"/>
              </w:rPr>
            </w:r>
            <w:r>
              <w:rPr>
                <w:iCs/>
                <w:sz w:val="22"/>
                <w:szCs w:val="22"/>
              </w:rPr>
            </w:r>
          </w:p>
        </w:tc>
        <w:tc>
          <w:tcPr>
            <w:tcW w:w="94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4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4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  <w:tr>
        <w:tblPrEx/>
        <w:trPr>
          <w:trHeight w:val="64"/>
        </w:trPr>
        <w:tc>
          <w:tcPr>
            <w:tcW w:w="4743" w:type="dxa"/>
            <w:textDirection w:val="lrTb"/>
            <w:noWrap w:val="false"/>
          </w:tcPr>
          <w:p>
            <w:pPr>
              <w:ind w:left="720"/>
              <w:tabs>
                <w:tab w:val="left" w:pos="426" w:leader="none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4</w:t>
            </w:r>
            <w:r>
              <w:rPr>
                <w:color w:val="000000"/>
                <w:sz w:val="22"/>
                <w:szCs w:val="22"/>
              </w:rPr>
              <w:t xml:space="preserve">.</w:t>
            </w:r>
            <w:r>
              <w:rPr>
                <w:color w:val="000000"/>
                <w:sz w:val="22"/>
                <w:szCs w:val="22"/>
              </w:rPr>
              <w:t xml:space="preserve">3. </w:t>
            </w:r>
            <w:r>
              <w:rPr>
                <w:color w:val="000000"/>
                <w:sz w:val="22"/>
                <w:szCs w:val="22"/>
              </w:rPr>
              <w:t xml:space="preserve">Специалитет</w:t>
            </w:r>
            <w:r>
              <w:rPr>
                <w:color w:val="000000"/>
                <w:sz w:val="22"/>
                <w:szCs w:val="22"/>
              </w:rPr>
              <w:t xml:space="preserve">.</w:t>
            </w:r>
            <w:r>
              <w:rPr>
                <w:color w:val="000000"/>
                <w:sz w:val="22"/>
                <w:szCs w:val="22"/>
              </w:rPr>
            </w:r>
            <w:r>
              <w:rPr>
                <w:color w:val="000000"/>
                <w:sz w:val="22"/>
                <w:szCs w:val="22"/>
              </w:rPr>
            </w:r>
          </w:p>
        </w:tc>
        <w:tc>
          <w:tcPr>
            <w:tcW w:w="1357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ед.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shd w:val="clear" w:color="auto" w:fill="bdd6ee"/>
            <w:tcW w:w="1566" w:type="dxa"/>
            <w:vAlign w:val="center"/>
            <w:textDirection w:val="lrTb"/>
            <w:noWrap w:val="false"/>
          </w:tcPr>
          <w:p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 xml:space="preserve">СУММ/ ПГОД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378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1345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 xml:space="preserve">0</w:t>
            </w:r>
            <w:r>
              <w:rPr>
                <w:iCs/>
                <w:sz w:val="22"/>
                <w:szCs w:val="22"/>
              </w:rPr>
            </w:r>
            <w:r>
              <w:rPr>
                <w:iCs/>
                <w:sz w:val="22"/>
                <w:szCs w:val="22"/>
              </w:rPr>
            </w:r>
          </w:p>
        </w:tc>
        <w:tc>
          <w:tcPr>
            <w:tcW w:w="94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 xml:space="preserve">0</w:t>
            </w:r>
            <w:r>
              <w:rPr>
                <w:iCs/>
                <w:sz w:val="22"/>
                <w:szCs w:val="22"/>
              </w:rPr>
            </w:r>
            <w:r>
              <w:rPr>
                <w:iCs/>
                <w:sz w:val="22"/>
                <w:szCs w:val="22"/>
              </w:rPr>
            </w:r>
          </w:p>
        </w:tc>
        <w:tc>
          <w:tcPr>
            <w:tcW w:w="94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 xml:space="preserve">0</w:t>
            </w:r>
            <w:r>
              <w:rPr>
                <w:iCs/>
                <w:sz w:val="22"/>
                <w:szCs w:val="22"/>
              </w:rPr>
            </w:r>
            <w:r>
              <w:rPr>
                <w:iCs/>
                <w:sz w:val="22"/>
                <w:szCs w:val="22"/>
              </w:rPr>
            </w:r>
          </w:p>
        </w:tc>
        <w:tc>
          <w:tcPr>
            <w:tcW w:w="94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42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  <w:tc>
          <w:tcPr>
            <w:tcW w:w="943" w:type="dxa"/>
            <w:vAlign w:val="center"/>
            <w:textDirection w:val="lrTb"/>
            <w:noWrap w:val="false"/>
          </w:tcPr>
          <w:p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  <w:t xml:space="preserve">0</w: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</w:r>
          </w:p>
        </w:tc>
      </w:tr>
    </w:tbl>
    <w:p>
      <w:pPr>
        <w:rPr>
          <w:vanish/>
          <w:sz w:val="22"/>
          <w:szCs w:val="22"/>
        </w:rPr>
      </w:pPr>
      <w:r>
        <w:rPr>
          <w:vanish/>
          <w:sz w:val="22"/>
          <w:szCs w:val="22"/>
        </w:rPr>
      </w:r>
      <w:r>
        <w:rPr>
          <w:vanish/>
          <w:sz w:val="22"/>
          <w:szCs w:val="22"/>
        </w:rPr>
      </w:r>
      <w:r>
        <w:rPr>
          <w:vanish/>
          <w:sz w:val="22"/>
          <w:szCs w:val="22"/>
        </w:rPr>
      </w:r>
    </w:p>
    <w:sectPr>
      <w:footnotePr/>
      <w:endnotePr/>
      <w:type w:val="nextPage"/>
      <w:pgSz w:w="16838" w:h="11906" w:orient="landscape"/>
      <w:pgMar w:top="899" w:right="1134" w:bottom="851" w:left="1276" w:header="709" w:footer="445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r>
        <w:separator/>
      </w:r>
      <w:r/>
    </w:p>
  </w:endnote>
  <w:endnote w:type="continuationSeparator" w:id="0">
    <w:p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Liberation Sans">
    <w:panose1 w:val="020B0604020202020204"/>
  </w:font>
  <w:font w:name="Wingdings">
    <w:panose1 w:val="05010000000000000000"/>
  </w:font>
  <w:font w:name="Courier New">
    <w:panose1 w:val="02070409020205020404"/>
  </w:font>
  <w:font w:name="Symbol">
    <w:panose1 w:val="05010000000000000000"/>
  </w:font>
  <w:font w:name="Calibri">
    <w:panose1 w:val="020F0502020204030204"/>
  </w:font>
  <w:font w:name="SimSun">
    <w:panose1 w:val="02020603020101020101"/>
  </w:font>
  <w:font w:name="Tahoma">
    <w:panose1 w:val="020B0506030602030204"/>
  </w:font>
  <w:font w:name="Arial">
    <w:panose1 w:val="020B06040202020202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997"/>
      <w:ind w:right="360"/>
      <w:jc w:val="center"/>
    </w:pPr>
    <w:r/>
    <w:r/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997"/>
    </w:pPr>
    <w:r>
      <w:t xml:space="preserve">Руководитель ОУП ______________________________</w:t>
    </w:r>
    <w:r/>
  </w:p>
  <w:p>
    <w:pPr>
      <w:pStyle w:val="997"/>
      <w:rPr>
        <w:i/>
        <w:sz w:val="22"/>
      </w:rPr>
    </w:pPr>
    <w:r>
      <w:rPr>
        <w:i/>
        <w:sz w:val="22"/>
      </w:rPr>
      <w:t xml:space="preserve">                                              </w:t>
    </w:r>
    <w:r>
      <w:rPr>
        <w:i/>
        <w:sz w:val="22"/>
      </w:rPr>
      <w:t xml:space="preserve">       </w:t>
    </w:r>
    <w:r>
      <w:rPr>
        <w:i/>
        <w:sz w:val="22"/>
      </w:rPr>
      <w:t xml:space="preserve">            (подпись)</w:t>
    </w:r>
    <w:r>
      <w:rPr>
        <w:i/>
        <w:sz w:val="22"/>
      </w:rPr>
    </w:r>
    <w:r>
      <w:rPr>
        <w:i/>
        <w:sz w:val="22"/>
      </w:rPr>
    </w:r>
  </w:p>
  <w:p>
    <w:pPr>
      <w:pStyle w:val="997"/>
    </w:pPr>
    <w:r/>
    <w:r/>
  </w:p>
  <w:p>
    <w:pPr>
      <w:pStyle w:val="997"/>
    </w:pPr>
    <w:r>
      <w:t xml:space="preserve">Заведующий кафедрой/директор департамента ___________________________</w:t>
    </w:r>
    <w:r/>
  </w:p>
  <w:p>
    <w:pPr>
      <w:pStyle w:val="997"/>
      <w:rPr>
        <w:i/>
        <w:sz w:val="22"/>
        <w:szCs w:val="22"/>
      </w:rPr>
    </w:pPr>
    <w:r>
      <w:rPr>
        <w:i/>
        <w:sz w:val="22"/>
        <w:szCs w:val="22"/>
      </w:rPr>
      <w:t xml:space="preserve">                                                    </w:t>
    </w:r>
    <w:r>
      <w:rPr>
        <w:i/>
        <w:sz w:val="22"/>
        <w:szCs w:val="22"/>
      </w:rPr>
      <w:t xml:space="preserve">      </w:t>
    </w:r>
    <w:r>
      <w:rPr>
        <w:i/>
        <w:sz w:val="22"/>
        <w:szCs w:val="22"/>
      </w:rPr>
      <w:t xml:space="preserve">       (подпись)</w:t>
    </w:r>
    <w:r>
      <w:rPr>
        <w:i/>
        <w:sz w:val="22"/>
        <w:szCs w:val="22"/>
      </w:rPr>
    </w:r>
    <w:r>
      <w:rPr>
        <w:i/>
        <w:sz w:val="22"/>
        <w:szCs w:val="22"/>
      </w:rPr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997"/>
      <w:ind w:right="360"/>
      <w:jc w:val="center"/>
    </w:pPr>
    <w:r/>
    <w:r/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ind w:firstLine="709"/>
      <w:jc w:val="center"/>
      <w:rPr>
        <w:color w:val="000000"/>
      </w:rPr>
    </w:pPr>
    <w:r>
      <w:rPr>
        <w:color w:val="000000"/>
      </w:rPr>
    </w:r>
    <w:r>
      <w:rPr>
        <w:color w:val="000000"/>
      </w:rPr>
    </w:r>
    <w:r>
      <w:rPr>
        <w:color w:val="000000"/>
      </w:rPr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r>
        <w:separator/>
      </w:r>
      <w:r/>
    </w:p>
  </w:footnote>
  <w:footnote w:type="continuationSeparator" w:id="0">
    <w:p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r/>
    <w:r/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r/>
    <w:r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3"/>
      <w:numFmt w:val="decimal"/>
      <w:isLgl w:val="false"/>
      <w:suff w:val="tab"/>
      <w:lvlText w:val="%1"/>
      <w:lvlJc w:val="left"/>
      <w:pPr>
        <w:ind w:left="555" w:hanging="555"/>
        <w:tabs>
          <w:tab w:val="num" w:pos="555" w:leader="none"/>
        </w:tabs>
      </w:pPr>
      <w:rPr>
        <w:rFonts w:hint="default"/>
      </w:rPr>
    </w:lvl>
    <w:lvl w:ilvl="1">
      <w:start w:val="2"/>
      <w:numFmt w:val="decimal"/>
      <w:isLgl w:val="false"/>
      <w:suff w:val="tab"/>
      <w:lvlText w:val="%1.%2"/>
      <w:lvlJc w:val="left"/>
      <w:pPr>
        <w:ind w:left="1095" w:hanging="555"/>
        <w:tabs>
          <w:tab w:val="num" w:pos="1095" w:leader="none"/>
        </w:tabs>
      </w:pPr>
      <w:rPr>
        <w:rFonts w:hint="default"/>
      </w:rPr>
    </w:lvl>
    <w:lvl w:ilvl="2">
      <w:start w:val="1"/>
      <w:numFmt w:val="decimal"/>
      <w:isLgl w:val="false"/>
      <w:suff w:val="tab"/>
      <w:lvlText w:val="%1.%2.%3"/>
      <w:lvlJc w:val="left"/>
      <w:pPr>
        <w:ind w:left="1800" w:hanging="720"/>
        <w:tabs>
          <w:tab w:val="num" w:pos="1800" w:leader="none"/>
        </w:tabs>
      </w:pPr>
      <w:rPr>
        <w:rFonts w:hint="default"/>
      </w:rPr>
    </w:lvl>
    <w:lvl w:ilvl="3">
      <w:start w:val="1"/>
      <w:numFmt w:val="decimal"/>
      <w:isLgl w:val="false"/>
      <w:suff w:val="tab"/>
      <w:lvlText w:val="%1.%2.%3.%4"/>
      <w:lvlJc w:val="left"/>
      <w:pPr>
        <w:ind w:left="2700" w:hanging="1080"/>
        <w:tabs>
          <w:tab w:val="num" w:pos="2700" w:leader="none"/>
        </w:tabs>
      </w:pPr>
      <w:rPr>
        <w:rFonts w:hint="default"/>
      </w:rPr>
    </w:lvl>
    <w:lvl w:ilvl="4">
      <w:start w:val="1"/>
      <w:numFmt w:val="decimal"/>
      <w:isLgl w:val="false"/>
      <w:suff w:val="tab"/>
      <w:lvlText w:val="%1.%2.%3.%4.%5"/>
      <w:lvlJc w:val="left"/>
      <w:pPr>
        <w:ind w:left="3240" w:hanging="1080"/>
        <w:tabs>
          <w:tab w:val="num" w:pos="3240" w:leader="none"/>
        </w:tabs>
      </w:pPr>
      <w:rPr>
        <w:rFonts w:hint="default"/>
      </w:rPr>
    </w:lvl>
    <w:lvl w:ilvl="5">
      <w:start w:val="1"/>
      <w:numFmt w:val="decimal"/>
      <w:isLgl w:val="false"/>
      <w:suff w:val="tab"/>
      <w:lvlText w:val="%1.%2.%3.%4.%5.%6"/>
      <w:lvlJc w:val="left"/>
      <w:pPr>
        <w:ind w:left="4140" w:hanging="1440"/>
        <w:tabs>
          <w:tab w:val="num" w:pos="4140" w:leader="none"/>
        </w:tabs>
      </w:pPr>
      <w:rPr>
        <w:rFonts w:hint="default"/>
      </w:rPr>
    </w:lvl>
    <w:lvl w:ilvl="6">
      <w:start w:val="1"/>
      <w:numFmt w:val="decimal"/>
      <w:isLgl w:val="false"/>
      <w:suff w:val="tab"/>
      <w:lvlText w:val="%1.%2.%3.%4.%5.%6.%7"/>
      <w:lvlJc w:val="left"/>
      <w:pPr>
        <w:ind w:left="4680" w:hanging="1440"/>
        <w:tabs>
          <w:tab w:val="num" w:pos="4680" w:leader="none"/>
        </w:tabs>
      </w:pPr>
      <w:rPr>
        <w:rFonts w:hint="default"/>
      </w:rPr>
    </w:lvl>
    <w:lvl w:ilvl="7">
      <w:start w:val="1"/>
      <w:numFmt w:val="decimal"/>
      <w:isLgl w:val="false"/>
      <w:suff w:val="tab"/>
      <w:lvlText w:val="%1.%2.%3.%4.%5.%6.%7.%8"/>
      <w:lvlJc w:val="left"/>
      <w:pPr>
        <w:ind w:left="5580" w:hanging="1800"/>
        <w:tabs>
          <w:tab w:val="num" w:pos="5580" w:leader="none"/>
        </w:tabs>
      </w:pPr>
      <w:rPr>
        <w:rFonts w:hint="default"/>
      </w:rPr>
    </w:lvl>
    <w:lvl w:ilvl="8">
      <w:start w:val="1"/>
      <w:numFmt w:val="decimal"/>
      <w:isLgl w:val="false"/>
      <w:suff w:val="tab"/>
      <w:lvlText w:val="%1.%2.%3.%4.%5.%6.%7.%8.%9"/>
      <w:lvlJc w:val="left"/>
      <w:pPr>
        <w:ind w:left="6480" w:hanging="2160"/>
        <w:tabs>
          <w:tab w:val="num" w:pos="6480" w:leader="none"/>
        </w:tabs>
      </w:pPr>
      <w:rPr>
        <w:rFonts w:hint="default"/>
      </w:rPr>
    </w:lvl>
  </w:abstractNum>
  <w:abstractNum w:abstractNumId="1">
    <w:multiLevelType w:val="hybridMultilevel"/>
    <w:lvl w:ilvl="0">
      <w:start w:val="11"/>
      <w:numFmt w:val="decimal"/>
      <w:isLgl w:val="false"/>
      <w:suff w:val="tab"/>
      <w:lvlText w:val="%1."/>
      <w:lvlJc w:val="left"/>
      <w:pPr>
        <w:ind w:left="720" w:hanging="360"/>
        <w:tabs>
          <w:tab w:val="num" w:pos="720" w:leader="none"/>
        </w:tabs>
      </w:pPr>
      <w:rPr>
        <w:rFonts w:hint="default"/>
        <w:b/>
      </w:rPr>
    </w:lvl>
    <w:lvl w:ilvl="1">
      <w:start w:val="1"/>
      <w:numFmt w:val="decimal"/>
      <w:isLgl/>
      <w:suff w:val="tab"/>
      <w:lvlText w:val="%1.%2."/>
      <w:lvlJc w:val="left"/>
      <w:pPr>
        <w:ind w:left="1440" w:hanging="720"/>
        <w:tabs>
          <w:tab w:val="num" w:pos="1440" w:leader="none"/>
        </w:tabs>
      </w:pPr>
      <w:rPr>
        <w:rFonts w:hint="default"/>
        <w:b w:val="0"/>
      </w:rPr>
    </w:lvl>
    <w:lvl w:ilvl="2">
      <w:start w:val="1"/>
      <w:numFmt w:val="decimal"/>
      <w:isLgl/>
      <w:suff w:val="tab"/>
      <w:lvlText w:val="%1.%2.%3."/>
      <w:lvlJc w:val="left"/>
      <w:pPr>
        <w:ind w:left="1800" w:hanging="720"/>
        <w:tabs>
          <w:tab w:val="num" w:pos="1800" w:leader="none"/>
        </w:tabs>
      </w:pPr>
      <w:rPr>
        <w:rFonts w:hint="default"/>
      </w:rPr>
    </w:lvl>
    <w:lvl w:ilvl="3">
      <w:start w:val="1"/>
      <w:numFmt w:val="decimal"/>
      <w:isLgl/>
      <w:suff w:val="tab"/>
      <w:lvlText w:val="%1.%2.%3.%4."/>
      <w:lvlJc w:val="left"/>
      <w:pPr>
        <w:ind w:left="2520" w:hanging="1080"/>
        <w:tabs>
          <w:tab w:val="num" w:pos="2520" w:leader="none"/>
        </w:tabs>
      </w:pPr>
      <w:rPr>
        <w:rFonts w:hint="default"/>
      </w:rPr>
    </w:lvl>
    <w:lvl w:ilvl="4">
      <w:start w:val="1"/>
      <w:numFmt w:val="decimal"/>
      <w:isLgl/>
      <w:suff w:val="tab"/>
      <w:lvlText w:val="%1.%2.%3.%4.%5."/>
      <w:lvlJc w:val="left"/>
      <w:pPr>
        <w:ind w:left="2880" w:hanging="1080"/>
        <w:tabs>
          <w:tab w:val="num" w:pos="2880" w:leader="none"/>
        </w:tabs>
      </w:pPr>
      <w:rPr>
        <w:rFonts w:hint="default"/>
      </w:rPr>
    </w:lvl>
    <w:lvl w:ilvl="5">
      <w:start w:val="1"/>
      <w:numFmt w:val="decimal"/>
      <w:isLgl/>
      <w:suff w:val="tab"/>
      <w:lvlText w:val="%1.%2.%3.%4.%5.%6."/>
      <w:lvlJc w:val="left"/>
      <w:pPr>
        <w:ind w:left="3600" w:hanging="1440"/>
        <w:tabs>
          <w:tab w:val="num" w:pos="3600" w:leader="none"/>
        </w:tabs>
      </w:pPr>
      <w:rPr>
        <w:rFonts w:hint="default"/>
      </w:rPr>
    </w:lvl>
    <w:lvl w:ilvl="6">
      <w:start w:val="1"/>
      <w:numFmt w:val="decimal"/>
      <w:isLgl/>
      <w:suff w:val="tab"/>
      <w:lvlText w:val="%1.%2.%3.%4.%5.%6.%7."/>
      <w:lvlJc w:val="left"/>
      <w:pPr>
        <w:ind w:left="4320" w:hanging="1800"/>
        <w:tabs>
          <w:tab w:val="num" w:pos="4320" w:leader="none"/>
        </w:tabs>
      </w:pPr>
      <w:rPr>
        <w:rFonts w:hint="default"/>
      </w:rPr>
    </w:lvl>
    <w:lvl w:ilvl="7">
      <w:start w:val="1"/>
      <w:numFmt w:val="decimal"/>
      <w:isLgl/>
      <w:suff w:val="tab"/>
      <w:lvlText w:val="%1.%2.%3.%4.%5.%6.%7.%8."/>
      <w:lvlJc w:val="left"/>
      <w:pPr>
        <w:ind w:left="4680" w:hanging="1800"/>
        <w:tabs>
          <w:tab w:val="num" w:pos="4680" w:leader="none"/>
        </w:tabs>
      </w:pPr>
      <w:rPr>
        <w:rFonts w:hint="default"/>
      </w:rPr>
    </w:lvl>
    <w:lvl w:ilvl="8">
      <w:start w:val="1"/>
      <w:numFmt w:val="decimal"/>
      <w:isLgl/>
      <w:suff w:val="tab"/>
      <w:lvlText w:val="%1.%2.%3.%4.%5.%6.%7.%8.%9."/>
      <w:lvlJc w:val="left"/>
      <w:pPr>
        <w:ind w:left="5400" w:hanging="2160"/>
        <w:tabs>
          <w:tab w:val="num" w:pos="5400" w:leader="none"/>
        </w:tabs>
      </w:pPr>
      <w:rPr>
        <w:rFonts w:hint="default"/>
      </w:rPr>
    </w:lvl>
  </w:abstractNum>
  <w:abstractNum w:abstractNumId="2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570" w:hanging="360"/>
        <w:tabs>
          <w:tab w:val="num" w:pos="570" w:leader="none"/>
        </w:tabs>
      </w:pPr>
      <w:rPr>
        <w:rFonts w:hint="default"/>
        <w:b/>
      </w:rPr>
    </w:lvl>
    <w:lvl w:ilvl="1">
      <w:start w:val="1"/>
      <w:numFmt w:val="lowerLetter"/>
      <w:isLgl w:val="false"/>
      <w:suff w:val="tab"/>
      <w:lvlText w:val="%2."/>
      <w:lvlJc w:val="left"/>
      <w:pPr>
        <w:ind w:left="1290" w:hanging="360"/>
        <w:tabs>
          <w:tab w:val="num" w:pos="1290" w:leader="none"/>
        </w:tabs>
      </w:pPr>
    </w:lvl>
    <w:lvl w:ilvl="2">
      <w:start w:val="1"/>
      <w:numFmt w:val="lowerRoman"/>
      <w:isLgl w:val="false"/>
      <w:suff w:val="tab"/>
      <w:lvlText w:val="%3."/>
      <w:lvlJc w:val="right"/>
      <w:pPr>
        <w:ind w:left="2010" w:hanging="180"/>
        <w:tabs>
          <w:tab w:val="num" w:pos="2010" w:leader="none"/>
        </w:tabs>
      </w:pPr>
    </w:lvl>
    <w:lvl w:ilvl="3">
      <w:start w:val="1"/>
      <w:numFmt w:val="decimal"/>
      <w:isLgl w:val="false"/>
      <w:suff w:val="tab"/>
      <w:lvlText w:val="%4."/>
      <w:lvlJc w:val="left"/>
      <w:pPr>
        <w:ind w:left="2730" w:hanging="360"/>
        <w:tabs>
          <w:tab w:val="num" w:pos="2730" w:leader="none"/>
        </w:tabs>
      </w:pPr>
    </w:lvl>
    <w:lvl w:ilvl="4">
      <w:start w:val="1"/>
      <w:numFmt w:val="lowerLetter"/>
      <w:isLgl w:val="false"/>
      <w:suff w:val="tab"/>
      <w:lvlText w:val="%5."/>
      <w:lvlJc w:val="left"/>
      <w:pPr>
        <w:ind w:left="3450" w:hanging="360"/>
        <w:tabs>
          <w:tab w:val="num" w:pos="3450" w:leader="none"/>
        </w:tabs>
      </w:pPr>
    </w:lvl>
    <w:lvl w:ilvl="5">
      <w:start w:val="1"/>
      <w:numFmt w:val="lowerRoman"/>
      <w:isLgl w:val="false"/>
      <w:suff w:val="tab"/>
      <w:lvlText w:val="%6."/>
      <w:lvlJc w:val="right"/>
      <w:pPr>
        <w:ind w:left="4170" w:hanging="180"/>
        <w:tabs>
          <w:tab w:val="num" w:pos="4170" w:leader="none"/>
        </w:tabs>
      </w:pPr>
    </w:lvl>
    <w:lvl w:ilvl="6">
      <w:start w:val="1"/>
      <w:numFmt w:val="decimal"/>
      <w:isLgl w:val="false"/>
      <w:suff w:val="tab"/>
      <w:lvlText w:val="%7."/>
      <w:lvlJc w:val="left"/>
      <w:pPr>
        <w:ind w:left="4890" w:hanging="360"/>
        <w:tabs>
          <w:tab w:val="num" w:pos="4890" w:leader="none"/>
        </w:tabs>
      </w:pPr>
    </w:lvl>
    <w:lvl w:ilvl="7">
      <w:start w:val="1"/>
      <w:numFmt w:val="lowerLetter"/>
      <w:isLgl w:val="false"/>
      <w:suff w:val="tab"/>
      <w:lvlText w:val="%8."/>
      <w:lvlJc w:val="left"/>
      <w:pPr>
        <w:ind w:left="5610" w:hanging="360"/>
        <w:tabs>
          <w:tab w:val="num" w:pos="5610" w:leader="none"/>
        </w:tabs>
      </w:pPr>
    </w:lvl>
    <w:lvl w:ilvl="8">
      <w:start w:val="1"/>
      <w:numFmt w:val="lowerRoman"/>
      <w:isLgl w:val="false"/>
      <w:suff w:val="tab"/>
      <w:lvlText w:val="%9."/>
      <w:lvlJc w:val="right"/>
      <w:pPr>
        <w:ind w:left="6330" w:hanging="180"/>
        <w:tabs>
          <w:tab w:val="num" w:pos="6330" w:leader="none"/>
        </w:tabs>
      </w:pPr>
    </w:lvl>
  </w:abstractNum>
  <w:abstractNum w:abstractNumId="3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isLgl w:val="false"/>
      <w:suff w:val="tab"/>
      <w:lvlText w:val="%1.%2."/>
      <w:lvlJc w:val="left"/>
      <w:pPr>
        <w:ind w:left="360" w:hanging="360"/>
      </w:pPr>
      <w:rPr>
        <w:rFonts w:hint="default"/>
        <w:b w:val="0"/>
        <w:u w:val="none"/>
      </w:rPr>
    </w:lvl>
    <w:lvl w:ilvl="2">
      <w:start w:val="1"/>
      <w:numFmt w:val="decimal"/>
      <w:isLgl w:val="false"/>
      <w:suff w:val="tab"/>
      <w:lvlText w:val="%1.%2.%3."/>
      <w:lvlJc w:val="left"/>
      <w:pPr>
        <w:ind w:left="720" w:hanging="720"/>
      </w:pPr>
      <w:rPr>
        <w:rFonts w:hint="default"/>
        <w:b w:val="0"/>
        <w:u w:val="none"/>
      </w:rPr>
    </w:lvl>
    <w:lvl w:ilvl="3">
      <w:start w:val="1"/>
      <w:numFmt w:val="decimal"/>
      <w:isLgl w:val="false"/>
      <w:suff w:val="tab"/>
      <w:lvlText w:val="%1.%2.%3.%4."/>
      <w:lvlJc w:val="left"/>
      <w:pPr>
        <w:ind w:left="720" w:hanging="720"/>
      </w:pPr>
      <w:rPr>
        <w:rFonts w:hint="default"/>
        <w:b w:val="0"/>
        <w:u w:val="none"/>
      </w:rPr>
    </w:lvl>
    <w:lvl w:ilvl="4">
      <w:start w:val="1"/>
      <w:numFmt w:val="decimal"/>
      <w:isLgl w:val="false"/>
      <w:suff w:val="tab"/>
      <w:lvlText w:val="%1.%2.%3.%4.%5."/>
      <w:lvlJc w:val="left"/>
      <w:pPr>
        <w:ind w:left="1080" w:hanging="1080"/>
      </w:pPr>
      <w:rPr>
        <w:rFonts w:hint="default"/>
        <w:b w:val="0"/>
        <w:u w:val="none"/>
      </w:rPr>
    </w:lvl>
    <w:lvl w:ilvl="5">
      <w:start w:val="1"/>
      <w:numFmt w:val="decimal"/>
      <w:isLgl w:val="false"/>
      <w:suff w:val="tab"/>
      <w:lvlText w:val="%1.%2.%3.%4.%5.%6."/>
      <w:lvlJc w:val="left"/>
      <w:pPr>
        <w:ind w:left="1080" w:hanging="1080"/>
      </w:pPr>
      <w:rPr>
        <w:rFonts w:hint="default"/>
        <w:b w:val="0"/>
        <w:u w:val="none"/>
      </w:rPr>
    </w:lvl>
    <w:lvl w:ilvl="6">
      <w:start w:val="1"/>
      <w:numFmt w:val="decimal"/>
      <w:isLgl w:val="false"/>
      <w:suff w:val="tab"/>
      <w:lvlText w:val="%1.%2.%3.%4.%5.%6.%7."/>
      <w:lvlJc w:val="left"/>
      <w:pPr>
        <w:ind w:left="1440" w:hanging="1440"/>
      </w:pPr>
      <w:rPr>
        <w:rFonts w:hint="default"/>
        <w:b w:val="0"/>
        <w:u w:val="none"/>
      </w:rPr>
    </w:lvl>
    <w:lvl w:ilvl="7">
      <w:start w:val="1"/>
      <w:numFmt w:val="decimal"/>
      <w:isLgl w:val="false"/>
      <w:suff w:val="tab"/>
      <w:lvlText w:val="%1.%2.%3.%4.%5.%6.%7.%8."/>
      <w:lvlJc w:val="left"/>
      <w:pPr>
        <w:ind w:left="1440" w:hanging="1440"/>
      </w:pPr>
      <w:rPr>
        <w:rFonts w:hint="default"/>
        <w:b w:val="0"/>
        <w:u w:val="none"/>
      </w:rPr>
    </w:lvl>
    <w:lvl w:ilvl="8">
      <w:start w:val="1"/>
      <w:numFmt w:val="decimal"/>
      <w:isLgl w:val="false"/>
      <w:suff w:val="tab"/>
      <w:lvlText w:val="%1.%2.%3.%4.%5.%6.%7.%8.%9."/>
      <w:lvlJc w:val="left"/>
      <w:pPr>
        <w:ind w:left="1800" w:hanging="1800"/>
      </w:pPr>
      <w:rPr>
        <w:rFonts w:hint="default"/>
        <w:b w:val="0"/>
        <w:u w:val="none"/>
      </w:rPr>
    </w:lvl>
  </w:abstractNum>
  <w:abstractNum w:abstractNumId="4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360" w:hanging="360"/>
        <w:tabs>
          <w:tab w:val="num" w:pos="360" w:leader="none"/>
        </w:tabs>
      </w:pPr>
      <w:rPr>
        <w:rFonts w:hint="default"/>
        <w:b/>
        <w:sz w:val="24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5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502" w:hanging="360"/>
      </w:pPr>
      <w:rPr>
        <w:rFonts w:hint="default"/>
        <w:color w:val="000000"/>
      </w:rPr>
    </w:lvl>
    <w:lvl w:ilvl="1">
      <w:start w:val="1"/>
      <w:numFmt w:val="decimal"/>
      <w:isLgl/>
      <w:suff w:val="tab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suff w:val="tab"/>
      <w:lvlText w:val="%1.%2.%3."/>
      <w:lvlJc w:val="left"/>
      <w:pPr>
        <w:ind w:left="1298" w:hanging="720"/>
      </w:pPr>
      <w:rPr>
        <w:rFonts w:hint="default"/>
      </w:rPr>
    </w:lvl>
    <w:lvl w:ilvl="3">
      <w:start w:val="1"/>
      <w:numFmt w:val="decimal"/>
      <w:isLgl/>
      <w:suff w:val="tab"/>
      <w:lvlText w:val="%1.%2.%3.%4."/>
      <w:lvlJc w:val="left"/>
      <w:pPr>
        <w:ind w:left="1516" w:hanging="720"/>
      </w:pPr>
      <w:rPr>
        <w:rFonts w:hint="default"/>
      </w:rPr>
    </w:lvl>
    <w:lvl w:ilvl="4">
      <w:start w:val="1"/>
      <w:numFmt w:val="decimal"/>
      <w:isLgl/>
      <w:suff w:val="tab"/>
      <w:lvlText w:val="%1.%2.%3.%4.%5."/>
      <w:lvlJc w:val="left"/>
      <w:pPr>
        <w:ind w:left="2094" w:hanging="1080"/>
      </w:pPr>
      <w:rPr>
        <w:rFonts w:hint="default"/>
      </w:rPr>
    </w:lvl>
    <w:lvl w:ilvl="5">
      <w:start w:val="1"/>
      <w:numFmt w:val="decimal"/>
      <w:isLgl/>
      <w:suff w:val="tab"/>
      <w:lvlText w:val="%1.%2.%3.%4.%5.%6."/>
      <w:lvlJc w:val="left"/>
      <w:pPr>
        <w:ind w:left="2312" w:hanging="1080"/>
      </w:pPr>
      <w:rPr>
        <w:rFonts w:hint="default"/>
      </w:rPr>
    </w:lvl>
    <w:lvl w:ilvl="6">
      <w:start w:val="1"/>
      <w:numFmt w:val="decimal"/>
      <w:isLgl/>
      <w:suff w:val="tab"/>
      <w:lvlText w:val="%1.%2.%3.%4.%5.%6.%7."/>
      <w:lvlJc w:val="left"/>
      <w:pPr>
        <w:ind w:left="2890" w:hanging="1440"/>
      </w:pPr>
      <w:rPr>
        <w:rFonts w:hint="default"/>
      </w:rPr>
    </w:lvl>
    <w:lvl w:ilvl="7">
      <w:start w:val="1"/>
      <w:numFmt w:val="decimal"/>
      <w:isLgl/>
      <w:suff w:val="tab"/>
      <w:lvlText w:val="%1.%2.%3.%4.%5.%6.%7.%8."/>
      <w:lvlJc w:val="left"/>
      <w:pPr>
        <w:ind w:left="3108" w:hanging="1440"/>
      </w:pPr>
      <w:rPr>
        <w:rFonts w:hint="default"/>
      </w:rPr>
    </w:lvl>
    <w:lvl w:ilvl="8">
      <w:start w:val="1"/>
      <w:numFmt w:val="decimal"/>
      <w:isLgl/>
      <w:suff w:val="tab"/>
      <w:lvlText w:val="%1.%2.%3.%4.%5.%6.%7.%8.%9."/>
      <w:lvlJc w:val="left"/>
      <w:pPr>
        <w:ind w:left="3686" w:hanging="1800"/>
      </w:pPr>
      <w:rPr>
        <w:rFonts w:hint="default"/>
      </w:rPr>
    </w:lvl>
  </w:abstractNum>
  <w:abstractNum w:abstractNumId="6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  <w:tabs>
          <w:tab w:val="num" w:pos="720" w:leader="none"/>
        </w:tabs>
      </w:pPr>
      <w:rPr>
        <w:rFonts w:hint="default"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  <w:tabs>
          <w:tab w:val="num" w:pos="1440" w:leader="none"/>
        </w:tabs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  <w:tabs>
          <w:tab w:val="num" w:pos="2160" w:leader="none"/>
        </w:tabs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  <w:tabs>
          <w:tab w:val="num" w:pos="2880" w:leader="none"/>
        </w:tabs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  <w:tabs>
          <w:tab w:val="num" w:pos="3600" w:leader="none"/>
        </w:tabs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  <w:tabs>
          <w:tab w:val="num" w:pos="4320" w:leader="none"/>
        </w:tabs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  <w:tabs>
          <w:tab w:val="num" w:pos="5040" w:leader="none"/>
        </w:tabs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  <w:tabs>
          <w:tab w:val="num" w:pos="5760" w:leader="none"/>
        </w:tabs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  <w:tabs>
          <w:tab w:val="num" w:pos="6480" w:leader="none"/>
        </w:tabs>
      </w:pPr>
      <w:rPr>
        <w:rFonts w:hint="default" w:ascii="Wingdings" w:hAnsi="Wingdings"/>
      </w:rPr>
    </w:lvl>
  </w:abstractNum>
  <w:abstractNum w:abstractNumId="7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644" w:hanging="360"/>
        <w:tabs>
          <w:tab w:val="num" w:pos="644" w:leader="none"/>
        </w:tabs>
      </w:pPr>
      <w:rPr>
        <w:rFonts w:hint="default"/>
        <w:b/>
      </w:rPr>
    </w:lvl>
    <w:lvl w:ilvl="1">
      <w:start w:val="1"/>
      <w:numFmt w:val="decimal"/>
      <w:isLgl/>
      <w:suff w:val="tab"/>
      <w:lvlText w:val="%1.%2."/>
      <w:lvlJc w:val="left"/>
      <w:pPr>
        <w:ind w:left="1440" w:hanging="720"/>
        <w:tabs>
          <w:tab w:val="num" w:pos="1440" w:leader="none"/>
        </w:tabs>
      </w:pPr>
      <w:rPr>
        <w:rFonts w:hint="default"/>
        <w:b w:val="0"/>
      </w:rPr>
    </w:lvl>
    <w:lvl w:ilvl="2">
      <w:start w:val="1"/>
      <w:numFmt w:val="decimal"/>
      <w:isLgl/>
      <w:suff w:val="tab"/>
      <w:lvlText w:val="%1.%2.%3."/>
      <w:lvlJc w:val="left"/>
      <w:pPr>
        <w:ind w:left="1800" w:hanging="720"/>
        <w:tabs>
          <w:tab w:val="num" w:pos="1800" w:leader="none"/>
        </w:tabs>
      </w:pPr>
      <w:rPr>
        <w:rFonts w:hint="default"/>
      </w:rPr>
    </w:lvl>
    <w:lvl w:ilvl="3">
      <w:start w:val="1"/>
      <w:numFmt w:val="decimal"/>
      <w:isLgl/>
      <w:suff w:val="tab"/>
      <w:lvlText w:val="%1.%2.%3.%4."/>
      <w:lvlJc w:val="left"/>
      <w:pPr>
        <w:ind w:left="2520" w:hanging="1080"/>
        <w:tabs>
          <w:tab w:val="num" w:pos="2520" w:leader="none"/>
        </w:tabs>
      </w:pPr>
      <w:rPr>
        <w:rFonts w:hint="default"/>
      </w:rPr>
    </w:lvl>
    <w:lvl w:ilvl="4">
      <w:start w:val="1"/>
      <w:numFmt w:val="decimal"/>
      <w:isLgl/>
      <w:suff w:val="tab"/>
      <w:lvlText w:val="%1.%2.%3.%4.%5."/>
      <w:lvlJc w:val="left"/>
      <w:pPr>
        <w:ind w:left="2880" w:hanging="1080"/>
        <w:tabs>
          <w:tab w:val="num" w:pos="2880" w:leader="none"/>
        </w:tabs>
      </w:pPr>
      <w:rPr>
        <w:rFonts w:hint="default"/>
      </w:rPr>
    </w:lvl>
    <w:lvl w:ilvl="5">
      <w:start w:val="1"/>
      <w:numFmt w:val="decimal"/>
      <w:isLgl/>
      <w:suff w:val="tab"/>
      <w:lvlText w:val="%1.%2.%3.%4.%5.%6."/>
      <w:lvlJc w:val="left"/>
      <w:pPr>
        <w:ind w:left="3600" w:hanging="1440"/>
        <w:tabs>
          <w:tab w:val="num" w:pos="3600" w:leader="none"/>
        </w:tabs>
      </w:pPr>
      <w:rPr>
        <w:rFonts w:hint="default"/>
      </w:rPr>
    </w:lvl>
    <w:lvl w:ilvl="6">
      <w:start w:val="1"/>
      <w:numFmt w:val="decimal"/>
      <w:isLgl/>
      <w:suff w:val="tab"/>
      <w:lvlText w:val="%1.%2.%3.%4.%5.%6.%7."/>
      <w:lvlJc w:val="left"/>
      <w:pPr>
        <w:ind w:left="4320" w:hanging="1800"/>
        <w:tabs>
          <w:tab w:val="num" w:pos="4320" w:leader="none"/>
        </w:tabs>
      </w:pPr>
      <w:rPr>
        <w:rFonts w:hint="default"/>
      </w:rPr>
    </w:lvl>
    <w:lvl w:ilvl="7">
      <w:start w:val="1"/>
      <w:numFmt w:val="decimal"/>
      <w:isLgl/>
      <w:suff w:val="tab"/>
      <w:lvlText w:val="%1.%2.%3.%4.%5.%6.%7.%8."/>
      <w:lvlJc w:val="left"/>
      <w:pPr>
        <w:ind w:left="4680" w:hanging="1800"/>
        <w:tabs>
          <w:tab w:val="num" w:pos="4680" w:leader="none"/>
        </w:tabs>
      </w:pPr>
      <w:rPr>
        <w:rFonts w:hint="default"/>
      </w:rPr>
    </w:lvl>
    <w:lvl w:ilvl="8">
      <w:start w:val="1"/>
      <w:numFmt w:val="decimal"/>
      <w:isLgl/>
      <w:suff w:val="tab"/>
      <w:lvlText w:val="%1.%2.%3.%4.%5.%6.%7.%8.%9."/>
      <w:lvlJc w:val="left"/>
      <w:pPr>
        <w:ind w:left="5400" w:hanging="2160"/>
        <w:tabs>
          <w:tab w:val="num" w:pos="5400" w:leader="none"/>
        </w:tabs>
      </w:pPr>
      <w:rPr>
        <w:rFonts w:hint="default"/>
      </w:rPr>
    </w:lvl>
  </w:abstractNum>
  <w:abstractNum w:abstractNumId="8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  <w:tabs>
          <w:tab w:val="num" w:pos="720" w:leader="none"/>
        </w:tabs>
      </w:pPr>
      <w:rPr>
        <w:rFonts w:hint="default"/>
        <w:b/>
      </w:rPr>
    </w:lvl>
    <w:lvl w:ilvl="1">
      <w:start w:val="1"/>
      <w:numFmt w:val="decimal"/>
      <w:isLgl/>
      <w:suff w:val="tab"/>
      <w:lvlText w:val="%1.%2."/>
      <w:lvlJc w:val="left"/>
      <w:pPr>
        <w:ind w:left="1440" w:hanging="720"/>
        <w:tabs>
          <w:tab w:val="num" w:pos="1440" w:leader="none"/>
        </w:tabs>
      </w:pPr>
      <w:rPr>
        <w:rFonts w:hint="default"/>
      </w:rPr>
    </w:lvl>
    <w:lvl w:ilvl="2">
      <w:start w:val="1"/>
      <w:numFmt w:val="decimal"/>
      <w:isLgl/>
      <w:suff w:val="tab"/>
      <w:lvlText w:val="%1.%2.%3."/>
      <w:lvlJc w:val="left"/>
      <w:pPr>
        <w:ind w:left="1800" w:hanging="720"/>
        <w:tabs>
          <w:tab w:val="num" w:pos="1800" w:leader="none"/>
        </w:tabs>
      </w:pPr>
      <w:rPr>
        <w:rFonts w:hint="default"/>
      </w:rPr>
    </w:lvl>
    <w:lvl w:ilvl="3">
      <w:start w:val="1"/>
      <w:numFmt w:val="decimal"/>
      <w:isLgl/>
      <w:suff w:val="tab"/>
      <w:lvlText w:val="%1.%2.%3.%4."/>
      <w:lvlJc w:val="left"/>
      <w:pPr>
        <w:ind w:left="2520" w:hanging="1080"/>
        <w:tabs>
          <w:tab w:val="num" w:pos="2520" w:leader="none"/>
        </w:tabs>
      </w:pPr>
      <w:rPr>
        <w:rFonts w:hint="default"/>
      </w:rPr>
    </w:lvl>
    <w:lvl w:ilvl="4">
      <w:start w:val="1"/>
      <w:numFmt w:val="decimal"/>
      <w:isLgl/>
      <w:suff w:val="tab"/>
      <w:lvlText w:val="%1.%2.%3.%4.%5."/>
      <w:lvlJc w:val="left"/>
      <w:pPr>
        <w:ind w:left="2880" w:hanging="1080"/>
        <w:tabs>
          <w:tab w:val="num" w:pos="2880" w:leader="none"/>
        </w:tabs>
      </w:pPr>
      <w:rPr>
        <w:rFonts w:hint="default"/>
      </w:rPr>
    </w:lvl>
    <w:lvl w:ilvl="5">
      <w:start w:val="1"/>
      <w:numFmt w:val="decimal"/>
      <w:isLgl/>
      <w:suff w:val="tab"/>
      <w:lvlText w:val="%1.%2.%3.%4.%5.%6."/>
      <w:lvlJc w:val="left"/>
      <w:pPr>
        <w:ind w:left="3600" w:hanging="1440"/>
        <w:tabs>
          <w:tab w:val="num" w:pos="3600" w:leader="none"/>
        </w:tabs>
      </w:pPr>
      <w:rPr>
        <w:rFonts w:hint="default"/>
      </w:rPr>
    </w:lvl>
    <w:lvl w:ilvl="6">
      <w:start w:val="1"/>
      <w:numFmt w:val="decimal"/>
      <w:isLgl/>
      <w:suff w:val="tab"/>
      <w:lvlText w:val="%1.%2.%3.%4.%5.%6.%7."/>
      <w:lvlJc w:val="left"/>
      <w:pPr>
        <w:ind w:left="4320" w:hanging="1800"/>
        <w:tabs>
          <w:tab w:val="num" w:pos="4320" w:leader="none"/>
        </w:tabs>
      </w:pPr>
      <w:rPr>
        <w:rFonts w:hint="default"/>
      </w:rPr>
    </w:lvl>
    <w:lvl w:ilvl="7">
      <w:start w:val="1"/>
      <w:numFmt w:val="decimal"/>
      <w:isLgl/>
      <w:suff w:val="tab"/>
      <w:lvlText w:val="%1.%2.%3.%4.%5.%6.%7.%8."/>
      <w:lvlJc w:val="left"/>
      <w:pPr>
        <w:ind w:left="4680" w:hanging="1800"/>
        <w:tabs>
          <w:tab w:val="num" w:pos="4680" w:leader="none"/>
        </w:tabs>
      </w:pPr>
      <w:rPr>
        <w:rFonts w:hint="default"/>
      </w:rPr>
    </w:lvl>
    <w:lvl w:ilvl="8">
      <w:start w:val="1"/>
      <w:numFmt w:val="decimal"/>
      <w:isLgl/>
      <w:suff w:val="tab"/>
      <w:lvlText w:val="%1.%2.%3.%4.%5.%6.%7.%8.%9."/>
      <w:lvlJc w:val="left"/>
      <w:pPr>
        <w:ind w:left="5400" w:hanging="2160"/>
        <w:tabs>
          <w:tab w:val="num" w:pos="5400" w:leader="none"/>
        </w:tabs>
      </w:pPr>
      <w:rPr>
        <w:rFonts w:hint="default"/>
      </w:rPr>
    </w:lvl>
  </w:abstractNum>
  <w:abstractNum w:abstractNumId="9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360" w:hanging="360"/>
        <w:tabs>
          <w:tab w:val="num" w:pos="360" w:leader="none"/>
        </w:tabs>
      </w:pPr>
      <w:rPr>
        <w:rFonts w:hint="default"/>
        <w:b/>
        <w:sz w:val="24"/>
      </w:rPr>
    </w:lvl>
    <w:lvl w:ilvl="1">
      <w:start w:val="1"/>
      <w:numFmt w:val="lowerLetter"/>
      <w:isLgl w:val="false"/>
      <w:suff w:val="tab"/>
      <w:lvlText w:val="%2."/>
      <w:lvlJc w:val="left"/>
      <w:pPr>
        <w:ind w:left="1080" w:hanging="360"/>
        <w:tabs>
          <w:tab w:val="num" w:pos="1080" w:leader="none"/>
        </w:tabs>
      </w:pPr>
    </w:lvl>
    <w:lvl w:ilvl="2">
      <w:start w:val="1"/>
      <w:numFmt w:val="lowerRoman"/>
      <w:isLgl w:val="false"/>
      <w:suff w:val="tab"/>
      <w:lvlText w:val="%3."/>
      <w:lvlJc w:val="right"/>
      <w:pPr>
        <w:ind w:left="1800" w:hanging="180"/>
        <w:tabs>
          <w:tab w:val="num" w:pos="1800" w:leader="none"/>
        </w:tabs>
      </w:pPr>
    </w:lvl>
    <w:lvl w:ilvl="3">
      <w:start w:val="1"/>
      <w:numFmt w:val="decimal"/>
      <w:isLgl w:val="false"/>
      <w:suff w:val="tab"/>
      <w:lvlText w:val="%4."/>
      <w:lvlJc w:val="left"/>
      <w:pPr>
        <w:ind w:left="2520" w:hanging="360"/>
        <w:tabs>
          <w:tab w:val="num" w:pos="2520" w:leader="none"/>
        </w:tabs>
      </w:pPr>
    </w:lvl>
    <w:lvl w:ilvl="4">
      <w:start w:val="1"/>
      <w:numFmt w:val="lowerLetter"/>
      <w:isLgl w:val="false"/>
      <w:suff w:val="tab"/>
      <w:lvlText w:val="%5."/>
      <w:lvlJc w:val="left"/>
      <w:pPr>
        <w:ind w:left="3240" w:hanging="360"/>
        <w:tabs>
          <w:tab w:val="num" w:pos="3240" w:leader="none"/>
        </w:tabs>
      </w:pPr>
    </w:lvl>
    <w:lvl w:ilvl="5">
      <w:start w:val="1"/>
      <w:numFmt w:val="lowerRoman"/>
      <w:isLgl w:val="false"/>
      <w:suff w:val="tab"/>
      <w:lvlText w:val="%6."/>
      <w:lvlJc w:val="right"/>
      <w:pPr>
        <w:ind w:left="3960" w:hanging="180"/>
        <w:tabs>
          <w:tab w:val="num" w:pos="3960" w:leader="none"/>
        </w:tabs>
      </w:pPr>
    </w:lvl>
    <w:lvl w:ilvl="6">
      <w:start w:val="1"/>
      <w:numFmt w:val="decimal"/>
      <w:isLgl w:val="false"/>
      <w:suff w:val="tab"/>
      <w:lvlText w:val="%7."/>
      <w:lvlJc w:val="left"/>
      <w:pPr>
        <w:ind w:left="4680" w:hanging="360"/>
        <w:tabs>
          <w:tab w:val="num" w:pos="4680" w:leader="none"/>
        </w:tabs>
      </w:pPr>
    </w:lvl>
    <w:lvl w:ilvl="7">
      <w:start w:val="1"/>
      <w:numFmt w:val="lowerLetter"/>
      <w:isLgl w:val="false"/>
      <w:suff w:val="tab"/>
      <w:lvlText w:val="%8."/>
      <w:lvlJc w:val="left"/>
      <w:pPr>
        <w:ind w:left="5400" w:hanging="360"/>
        <w:tabs>
          <w:tab w:val="num" w:pos="5400" w:leader="none"/>
        </w:tabs>
      </w:pPr>
    </w:lvl>
    <w:lvl w:ilvl="8">
      <w:start w:val="1"/>
      <w:numFmt w:val="lowerRoman"/>
      <w:isLgl w:val="false"/>
      <w:suff w:val="tab"/>
      <w:lvlText w:val="%9."/>
      <w:lvlJc w:val="right"/>
      <w:pPr>
        <w:ind w:left="6120" w:hanging="180"/>
        <w:tabs>
          <w:tab w:val="num" w:pos="6120" w:leader="none"/>
        </w:tabs>
      </w:pPr>
    </w:lvl>
  </w:abstractNum>
  <w:abstractNum w:abstractNumId="10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  <w:tabs>
          <w:tab w:val="num" w:pos="720" w:leader="none"/>
        </w:tabs>
      </w:pPr>
      <w:rPr>
        <w:rFonts w:hint="default"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  <w:tabs>
          <w:tab w:val="num" w:pos="1440" w:leader="none"/>
        </w:tabs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  <w:tabs>
          <w:tab w:val="num" w:pos="2160" w:leader="none"/>
        </w:tabs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  <w:tabs>
          <w:tab w:val="num" w:pos="2880" w:leader="none"/>
        </w:tabs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  <w:tabs>
          <w:tab w:val="num" w:pos="3600" w:leader="none"/>
        </w:tabs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  <w:tabs>
          <w:tab w:val="num" w:pos="4320" w:leader="none"/>
        </w:tabs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  <w:tabs>
          <w:tab w:val="num" w:pos="5040" w:leader="none"/>
        </w:tabs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  <w:tabs>
          <w:tab w:val="num" w:pos="5760" w:leader="none"/>
        </w:tabs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  <w:tabs>
          <w:tab w:val="num" w:pos="6480" w:leader="none"/>
        </w:tabs>
      </w:pPr>
      <w:rPr>
        <w:rFonts w:hint="default" w:ascii="Wingdings" w:hAnsi="Wingdings"/>
      </w:rPr>
    </w:lvl>
  </w:abstractNum>
  <w:abstractNum w:abstractNumId="11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360" w:hanging="360"/>
        <w:tabs>
          <w:tab w:val="num" w:pos="360" w:leader="none"/>
        </w:tabs>
      </w:pPr>
      <w:rPr>
        <w:rFonts w:hint="default"/>
        <w:b/>
        <w:sz w:val="24"/>
      </w:rPr>
    </w:lvl>
    <w:lvl w:ilvl="1">
      <w:start w:val="1"/>
      <w:numFmt w:val="lowerLetter"/>
      <w:isLgl w:val="false"/>
      <w:suff w:val="tab"/>
      <w:lvlText w:val="%2."/>
      <w:lvlJc w:val="left"/>
      <w:pPr>
        <w:ind w:left="1080" w:hanging="360"/>
        <w:tabs>
          <w:tab w:val="num" w:pos="1080" w:leader="none"/>
        </w:tabs>
      </w:pPr>
    </w:lvl>
    <w:lvl w:ilvl="2">
      <w:start w:val="1"/>
      <w:numFmt w:val="lowerRoman"/>
      <w:isLgl w:val="false"/>
      <w:suff w:val="tab"/>
      <w:lvlText w:val="%3."/>
      <w:lvlJc w:val="right"/>
      <w:pPr>
        <w:ind w:left="1800" w:hanging="180"/>
        <w:tabs>
          <w:tab w:val="num" w:pos="1800" w:leader="none"/>
        </w:tabs>
      </w:pPr>
    </w:lvl>
    <w:lvl w:ilvl="3">
      <w:start w:val="1"/>
      <w:numFmt w:val="decimal"/>
      <w:isLgl w:val="false"/>
      <w:suff w:val="tab"/>
      <w:lvlText w:val="%4."/>
      <w:lvlJc w:val="left"/>
      <w:pPr>
        <w:ind w:left="2520" w:hanging="360"/>
        <w:tabs>
          <w:tab w:val="num" w:pos="2520" w:leader="none"/>
        </w:tabs>
      </w:pPr>
    </w:lvl>
    <w:lvl w:ilvl="4">
      <w:start w:val="1"/>
      <w:numFmt w:val="lowerLetter"/>
      <w:isLgl w:val="false"/>
      <w:suff w:val="tab"/>
      <w:lvlText w:val="%5."/>
      <w:lvlJc w:val="left"/>
      <w:pPr>
        <w:ind w:left="3240" w:hanging="360"/>
        <w:tabs>
          <w:tab w:val="num" w:pos="3240" w:leader="none"/>
        </w:tabs>
      </w:pPr>
    </w:lvl>
    <w:lvl w:ilvl="5">
      <w:start w:val="1"/>
      <w:numFmt w:val="lowerRoman"/>
      <w:isLgl w:val="false"/>
      <w:suff w:val="tab"/>
      <w:lvlText w:val="%6."/>
      <w:lvlJc w:val="right"/>
      <w:pPr>
        <w:ind w:left="3960" w:hanging="180"/>
        <w:tabs>
          <w:tab w:val="num" w:pos="3960" w:leader="none"/>
        </w:tabs>
      </w:pPr>
    </w:lvl>
    <w:lvl w:ilvl="6">
      <w:start w:val="1"/>
      <w:numFmt w:val="decimal"/>
      <w:isLgl w:val="false"/>
      <w:suff w:val="tab"/>
      <w:lvlText w:val="%7."/>
      <w:lvlJc w:val="left"/>
      <w:pPr>
        <w:ind w:left="4680" w:hanging="360"/>
        <w:tabs>
          <w:tab w:val="num" w:pos="4680" w:leader="none"/>
        </w:tabs>
      </w:pPr>
    </w:lvl>
    <w:lvl w:ilvl="7">
      <w:start w:val="1"/>
      <w:numFmt w:val="lowerLetter"/>
      <w:isLgl w:val="false"/>
      <w:suff w:val="tab"/>
      <w:lvlText w:val="%8."/>
      <w:lvlJc w:val="left"/>
      <w:pPr>
        <w:ind w:left="5400" w:hanging="360"/>
        <w:tabs>
          <w:tab w:val="num" w:pos="5400" w:leader="none"/>
        </w:tabs>
      </w:pPr>
    </w:lvl>
    <w:lvl w:ilvl="8">
      <w:start w:val="1"/>
      <w:numFmt w:val="lowerRoman"/>
      <w:isLgl w:val="false"/>
      <w:suff w:val="tab"/>
      <w:lvlText w:val="%9."/>
      <w:lvlJc w:val="right"/>
      <w:pPr>
        <w:ind w:left="6120" w:hanging="180"/>
        <w:tabs>
          <w:tab w:val="num" w:pos="6120" w:leader="none"/>
        </w:tabs>
      </w:pPr>
    </w:lvl>
  </w:abstractNum>
  <w:abstractNum w:abstractNumId="12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  <w:tabs>
          <w:tab w:val="num" w:pos="720" w:leader="none"/>
        </w:tabs>
      </w:pPr>
      <w:rPr>
        <w:rFonts w:hint="default"/>
        <w:b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  <w:tabs>
          <w:tab w:val="num" w:pos="1440" w:leader="none"/>
        </w:tabs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  <w:tabs>
          <w:tab w:val="num" w:pos="2160" w:leader="none"/>
        </w:tabs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  <w:tabs>
          <w:tab w:val="num" w:pos="2880" w:leader="none"/>
        </w:tabs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  <w:tabs>
          <w:tab w:val="num" w:pos="3600" w:leader="none"/>
        </w:tabs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  <w:tabs>
          <w:tab w:val="num" w:pos="4320" w:leader="none"/>
        </w:tabs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  <w:tabs>
          <w:tab w:val="num" w:pos="5040" w:leader="none"/>
        </w:tabs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  <w:tabs>
          <w:tab w:val="num" w:pos="5760" w:leader="none"/>
        </w:tabs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  <w:tabs>
          <w:tab w:val="num" w:pos="6480" w:leader="none"/>
        </w:tabs>
      </w:pPr>
    </w:lvl>
  </w:abstractNum>
  <w:abstractNum w:abstractNumId="13">
    <w:multiLevelType w:val="hybridMultilevel"/>
    <w:lvl w:ilvl="0">
      <w:start w:val="7"/>
      <w:numFmt w:val="decimal"/>
      <w:isLgl w:val="false"/>
      <w:suff w:val="tab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isLgl w:val="false"/>
      <w:suff w:val="tab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 w:val="false"/>
      <w:suff w:val="tab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 w:val="false"/>
      <w:suff w:val="tab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 w:val="false"/>
      <w:suff w:val="tab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 w:val="false"/>
      <w:suff w:val="tab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 w:val="false"/>
      <w:suff w:val="tab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 w:val="false"/>
      <w:suff w:val="tab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 w:val="false"/>
      <w:suff w:val="tab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>
    <w:multiLevelType w:val="hybridMultilevel"/>
    <w:lvl w:ilvl="0">
      <w:start w:val="2"/>
      <w:numFmt w:val="decimal"/>
      <w:isLgl w:val="false"/>
      <w:suff w:val="tab"/>
      <w:lvlText w:val="%1."/>
      <w:lvlJc w:val="left"/>
      <w:pPr>
        <w:ind w:left="360" w:hanging="360"/>
        <w:tabs>
          <w:tab w:val="num" w:pos="360" w:leader="none"/>
        </w:tabs>
      </w:pPr>
      <w:rPr>
        <w:rFonts w:hint="default"/>
        <w:b/>
        <w:sz w:val="24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5">
    <w:multiLevelType w:val="hybridMultilevel"/>
    <w:lvl w:ilvl="0">
      <w:start w:val="4"/>
      <w:numFmt w:val="decimal"/>
      <w:isLgl w:val="false"/>
      <w:suff w:val="tab"/>
      <w:lvlText w:val="%1."/>
      <w:lvlJc w:val="left"/>
      <w:pPr>
        <w:ind w:left="-510" w:hanging="360"/>
        <w:tabs>
          <w:tab w:val="num" w:pos="-510" w:leader="none"/>
        </w:tabs>
      </w:pPr>
      <w:rPr>
        <w:rFonts w:hint="default"/>
        <w:b/>
      </w:rPr>
    </w:lvl>
    <w:lvl w:ilvl="1">
      <w:start w:val="1"/>
      <w:numFmt w:val="lowerLetter"/>
      <w:isLgl w:val="false"/>
      <w:suff w:val="tab"/>
      <w:lvlText w:val="%2."/>
      <w:lvlJc w:val="left"/>
      <w:pPr>
        <w:ind w:left="210" w:hanging="360"/>
        <w:tabs>
          <w:tab w:val="num" w:pos="210" w:leader="none"/>
        </w:tabs>
      </w:pPr>
    </w:lvl>
    <w:lvl w:ilvl="2">
      <w:start w:val="1"/>
      <w:numFmt w:val="lowerRoman"/>
      <w:isLgl w:val="false"/>
      <w:suff w:val="tab"/>
      <w:lvlText w:val="%3."/>
      <w:lvlJc w:val="right"/>
      <w:pPr>
        <w:ind w:left="930" w:hanging="180"/>
        <w:tabs>
          <w:tab w:val="num" w:pos="930" w:leader="none"/>
        </w:tabs>
      </w:pPr>
    </w:lvl>
    <w:lvl w:ilvl="3">
      <w:start w:val="1"/>
      <w:numFmt w:val="decimal"/>
      <w:isLgl w:val="false"/>
      <w:suff w:val="tab"/>
      <w:lvlText w:val="%4."/>
      <w:lvlJc w:val="left"/>
      <w:pPr>
        <w:ind w:left="1650" w:hanging="360"/>
        <w:tabs>
          <w:tab w:val="num" w:pos="1650" w:leader="none"/>
        </w:tabs>
      </w:pPr>
    </w:lvl>
    <w:lvl w:ilvl="4">
      <w:start w:val="1"/>
      <w:numFmt w:val="lowerLetter"/>
      <w:isLgl w:val="false"/>
      <w:suff w:val="tab"/>
      <w:lvlText w:val="%5."/>
      <w:lvlJc w:val="left"/>
      <w:pPr>
        <w:ind w:left="2370" w:hanging="360"/>
        <w:tabs>
          <w:tab w:val="num" w:pos="2370" w:leader="none"/>
        </w:tabs>
      </w:pPr>
    </w:lvl>
    <w:lvl w:ilvl="5">
      <w:start w:val="1"/>
      <w:numFmt w:val="lowerRoman"/>
      <w:isLgl w:val="false"/>
      <w:suff w:val="tab"/>
      <w:lvlText w:val="%6."/>
      <w:lvlJc w:val="right"/>
      <w:pPr>
        <w:ind w:left="3090" w:hanging="180"/>
        <w:tabs>
          <w:tab w:val="num" w:pos="3090" w:leader="none"/>
        </w:tabs>
      </w:pPr>
    </w:lvl>
    <w:lvl w:ilvl="6">
      <w:start w:val="1"/>
      <w:numFmt w:val="decimal"/>
      <w:isLgl w:val="false"/>
      <w:suff w:val="tab"/>
      <w:lvlText w:val="%7."/>
      <w:lvlJc w:val="left"/>
      <w:pPr>
        <w:ind w:left="3810" w:hanging="360"/>
        <w:tabs>
          <w:tab w:val="num" w:pos="3810" w:leader="none"/>
        </w:tabs>
      </w:pPr>
    </w:lvl>
    <w:lvl w:ilvl="7">
      <w:start w:val="1"/>
      <w:numFmt w:val="lowerLetter"/>
      <w:isLgl w:val="false"/>
      <w:suff w:val="tab"/>
      <w:lvlText w:val="%8."/>
      <w:lvlJc w:val="left"/>
      <w:pPr>
        <w:ind w:left="4530" w:hanging="360"/>
        <w:tabs>
          <w:tab w:val="num" w:pos="4530" w:leader="none"/>
        </w:tabs>
      </w:pPr>
    </w:lvl>
    <w:lvl w:ilvl="8">
      <w:start w:val="1"/>
      <w:numFmt w:val="lowerRoman"/>
      <w:isLgl w:val="false"/>
      <w:suff w:val="tab"/>
      <w:lvlText w:val="%9."/>
      <w:lvlJc w:val="right"/>
      <w:pPr>
        <w:ind w:left="5250" w:hanging="180"/>
        <w:tabs>
          <w:tab w:val="num" w:pos="5250" w:leader="none"/>
        </w:tabs>
      </w:pPr>
    </w:lvl>
  </w:abstractNum>
  <w:abstractNum w:abstractNumId="16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suff w:val="tab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suff w:val="tab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suff w:val="tab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suff w:val="tab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suff w:val="tab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suff w:val="tab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suff w:val="tab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suff w:val="tab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7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  <w:tabs>
          <w:tab w:val="num" w:pos="720" w:leader="none"/>
        </w:tabs>
      </w:pPr>
      <w:rPr>
        <w:rFonts w:hint="default"/>
        <w:b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  <w:tabs>
          <w:tab w:val="num" w:pos="1440" w:leader="none"/>
        </w:tabs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  <w:tabs>
          <w:tab w:val="num" w:pos="2160" w:leader="none"/>
        </w:tabs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  <w:tabs>
          <w:tab w:val="num" w:pos="2880" w:leader="none"/>
        </w:tabs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  <w:tabs>
          <w:tab w:val="num" w:pos="3600" w:leader="none"/>
        </w:tabs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  <w:tabs>
          <w:tab w:val="num" w:pos="4320" w:leader="none"/>
        </w:tabs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  <w:tabs>
          <w:tab w:val="num" w:pos="5040" w:leader="none"/>
        </w:tabs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  <w:tabs>
          <w:tab w:val="num" w:pos="5760" w:leader="none"/>
        </w:tabs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  <w:tabs>
          <w:tab w:val="num" w:pos="6480" w:leader="none"/>
        </w:tabs>
      </w:pPr>
    </w:lvl>
  </w:abstractNum>
  <w:abstractNum w:abstractNumId="18">
    <w:multiLevelType w:val="hybridMultilevel"/>
    <w:lvl w:ilvl="0">
      <w:start w:val="1"/>
      <w:numFmt w:val="decimal"/>
      <w:isLgl w:val="false"/>
      <w:suff w:val="tab"/>
      <w:lvlText w:val="%1-"/>
      <w:lvlJc w:val="left"/>
      <w:pPr>
        <w:ind w:left="502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222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1942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662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382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102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4822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542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262" w:hanging="180"/>
      </w:pPr>
    </w:lvl>
  </w:abstractNum>
  <w:abstractNum w:abstractNumId="19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810" w:hanging="450"/>
        <w:tabs>
          <w:tab w:val="num" w:pos="810" w:leader="none"/>
        </w:tabs>
      </w:pPr>
      <w:rPr>
        <w:rFonts w:hint="default"/>
        <w:b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  <w:tabs>
          <w:tab w:val="num" w:pos="1440" w:leader="none"/>
        </w:tabs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  <w:tabs>
          <w:tab w:val="num" w:pos="2160" w:leader="none"/>
        </w:tabs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  <w:tabs>
          <w:tab w:val="num" w:pos="2880" w:leader="none"/>
        </w:tabs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  <w:tabs>
          <w:tab w:val="num" w:pos="3600" w:leader="none"/>
        </w:tabs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  <w:tabs>
          <w:tab w:val="num" w:pos="4320" w:leader="none"/>
        </w:tabs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  <w:tabs>
          <w:tab w:val="num" w:pos="5040" w:leader="none"/>
        </w:tabs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  <w:tabs>
          <w:tab w:val="num" w:pos="5760" w:leader="none"/>
        </w:tabs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  <w:tabs>
          <w:tab w:val="num" w:pos="6480" w:leader="none"/>
        </w:tabs>
      </w:pPr>
    </w:lvl>
  </w:abstractNum>
  <w:abstractNum w:abstractNumId="20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"/>
      <w:lvlJc w:val="left"/>
      <w:pPr>
        <w:ind w:left="2160" w:hanging="180"/>
      </w:pPr>
      <w:rPr>
        <w:rFonts w:hint="default" w:ascii="Symbol" w:hAnsi="Symbol"/>
      </w:r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21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  <w:tabs>
          <w:tab w:val="num" w:pos="720" w:leader="none"/>
        </w:tabs>
      </w:pPr>
      <w:rPr>
        <w:rFonts w:hint="default"/>
        <w:b/>
      </w:rPr>
    </w:lvl>
    <w:lvl w:ilvl="1">
      <w:start w:val="1"/>
      <w:numFmt w:val="decimal"/>
      <w:isLgl/>
      <w:suff w:val="tab"/>
      <w:lvlText w:val="%1.%2."/>
      <w:lvlJc w:val="left"/>
      <w:pPr>
        <w:ind w:left="1440" w:hanging="720"/>
        <w:tabs>
          <w:tab w:val="num" w:pos="1440" w:leader="none"/>
        </w:tabs>
      </w:pPr>
      <w:rPr>
        <w:rFonts w:hint="default"/>
      </w:rPr>
    </w:lvl>
    <w:lvl w:ilvl="2">
      <w:start w:val="1"/>
      <w:numFmt w:val="decimal"/>
      <w:isLgl/>
      <w:suff w:val="tab"/>
      <w:lvlText w:val="%1.%2.%3."/>
      <w:lvlJc w:val="left"/>
      <w:pPr>
        <w:ind w:left="1800" w:hanging="720"/>
        <w:tabs>
          <w:tab w:val="num" w:pos="1800" w:leader="none"/>
        </w:tabs>
      </w:pPr>
      <w:rPr>
        <w:rFonts w:hint="default"/>
      </w:rPr>
    </w:lvl>
    <w:lvl w:ilvl="3">
      <w:start w:val="1"/>
      <w:numFmt w:val="decimal"/>
      <w:isLgl/>
      <w:suff w:val="tab"/>
      <w:lvlText w:val="%1.%2.%3.%4."/>
      <w:lvlJc w:val="left"/>
      <w:pPr>
        <w:ind w:left="2520" w:hanging="1080"/>
        <w:tabs>
          <w:tab w:val="num" w:pos="2520" w:leader="none"/>
        </w:tabs>
      </w:pPr>
      <w:rPr>
        <w:rFonts w:hint="default"/>
      </w:rPr>
    </w:lvl>
    <w:lvl w:ilvl="4">
      <w:start w:val="1"/>
      <w:numFmt w:val="decimal"/>
      <w:isLgl/>
      <w:suff w:val="tab"/>
      <w:lvlText w:val="%1.%2.%3.%4.%5."/>
      <w:lvlJc w:val="left"/>
      <w:pPr>
        <w:ind w:left="2880" w:hanging="1080"/>
        <w:tabs>
          <w:tab w:val="num" w:pos="2880" w:leader="none"/>
        </w:tabs>
      </w:pPr>
      <w:rPr>
        <w:rFonts w:hint="default"/>
      </w:rPr>
    </w:lvl>
    <w:lvl w:ilvl="5">
      <w:start w:val="1"/>
      <w:numFmt w:val="decimal"/>
      <w:isLgl/>
      <w:suff w:val="tab"/>
      <w:lvlText w:val="%1.%2.%3.%4.%5.%6."/>
      <w:lvlJc w:val="left"/>
      <w:pPr>
        <w:ind w:left="3600" w:hanging="1440"/>
        <w:tabs>
          <w:tab w:val="num" w:pos="3600" w:leader="none"/>
        </w:tabs>
      </w:pPr>
      <w:rPr>
        <w:rFonts w:hint="default"/>
      </w:rPr>
    </w:lvl>
    <w:lvl w:ilvl="6">
      <w:start w:val="1"/>
      <w:numFmt w:val="decimal"/>
      <w:isLgl/>
      <w:suff w:val="tab"/>
      <w:lvlText w:val="%1.%2.%3.%4.%5.%6.%7."/>
      <w:lvlJc w:val="left"/>
      <w:pPr>
        <w:ind w:left="4320" w:hanging="1800"/>
        <w:tabs>
          <w:tab w:val="num" w:pos="4320" w:leader="none"/>
        </w:tabs>
      </w:pPr>
      <w:rPr>
        <w:rFonts w:hint="default"/>
      </w:rPr>
    </w:lvl>
    <w:lvl w:ilvl="7">
      <w:start w:val="1"/>
      <w:numFmt w:val="decimal"/>
      <w:isLgl/>
      <w:suff w:val="tab"/>
      <w:lvlText w:val="%1.%2.%3.%4.%5.%6.%7.%8."/>
      <w:lvlJc w:val="left"/>
      <w:pPr>
        <w:ind w:left="4680" w:hanging="1800"/>
        <w:tabs>
          <w:tab w:val="num" w:pos="4680" w:leader="none"/>
        </w:tabs>
      </w:pPr>
      <w:rPr>
        <w:rFonts w:hint="default"/>
      </w:rPr>
    </w:lvl>
    <w:lvl w:ilvl="8">
      <w:start w:val="1"/>
      <w:numFmt w:val="decimal"/>
      <w:isLgl/>
      <w:suff w:val="tab"/>
      <w:lvlText w:val="%1.%2.%3.%4.%5.%6.%7.%8.%9."/>
      <w:lvlJc w:val="left"/>
      <w:pPr>
        <w:ind w:left="5400" w:hanging="2160"/>
        <w:tabs>
          <w:tab w:val="num" w:pos="5400" w:leader="none"/>
        </w:tabs>
      </w:pPr>
      <w:rPr>
        <w:rFonts w:hint="default"/>
      </w:rPr>
    </w:lvl>
  </w:abstractNum>
  <w:abstractNum w:abstractNumId="22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23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  <w:tabs>
          <w:tab w:val="num" w:pos="720" w:leader="none"/>
        </w:tabs>
      </w:pPr>
      <w:rPr>
        <w:rFonts w:hint="default"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  <w:tabs>
          <w:tab w:val="num" w:pos="1440" w:leader="none"/>
        </w:tabs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  <w:tabs>
          <w:tab w:val="num" w:pos="2160" w:leader="none"/>
        </w:tabs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  <w:tabs>
          <w:tab w:val="num" w:pos="2880" w:leader="none"/>
        </w:tabs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  <w:tabs>
          <w:tab w:val="num" w:pos="3600" w:leader="none"/>
        </w:tabs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  <w:tabs>
          <w:tab w:val="num" w:pos="4320" w:leader="none"/>
        </w:tabs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  <w:tabs>
          <w:tab w:val="num" w:pos="5040" w:leader="none"/>
        </w:tabs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  <w:tabs>
          <w:tab w:val="num" w:pos="5760" w:leader="none"/>
        </w:tabs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  <w:tabs>
          <w:tab w:val="num" w:pos="6480" w:leader="none"/>
        </w:tabs>
      </w:pPr>
      <w:rPr>
        <w:rFonts w:hint="default" w:ascii="Wingdings" w:hAnsi="Wingdings"/>
      </w:rPr>
    </w:lvl>
  </w:abstractNum>
  <w:abstractNum w:abstractNumId="24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360" w:hanging="360"/>
        <w:tabs>
          <w:tab w:val="num" w:pos="360" w:leader="none"/>
        </w:tabs>
      </w:pPr>
      <w:rPr>
        <w:rFonts w:hint="default"/>
      </w:rPr>
    </w:lvl>
    <w:lvl w:ilvl="1">
      <w:start w:val="1"/>
      <w:numFmt w:val="decimal"/>
      <w:isLgl w:val="false"/>
      <w:suff w:val="tab"/>
      <w:lvlText w:val="%2."/>
      <w:lvlJc w:val="left"/>
      <w:pPr>
        <w:ind w:left="1080" w:hanging="360"/>
        <w:tabs>
          <w:tab w:val="num" w:pos="1080" w:leader="none"/>
        </w:tabs>
      </w:pPr>
      <w:rPr>
        <w:rFonts w:ascii="Times New Roman" w:hAnsi="Times New Roman" w:eastAsia="Times New Roman" w:cs="Times New Roman"/>
      </w:rPr>
    </w:lvl>
    <w:lvl w:ilvl="2">
      <w:start w:val="1"/>
      <w:numFmt w:val="lowerRoman"/>
      <w:isLgl w:val="false"/>
      <w:suff w:val="tab"/>
      <w:lvlText w:val="%3."/>
      <w:lvlJc w:val="right"/>
      <w:pPr>
        <w:ind w:left="1800" w:hanging="180"/>
        <w:tabs>
          <w:tab w:val="num" w:pos="1800" w:leader="none"/>
        </w:tabs>
      </w:pPr>
    </w:lvl>
    <w:lvl w:ilvl="3">
      <w:start w:val="1"/>
      <w:numFmt w:val="decimal"/>
      <w:isLgl w:val="false"/>
      <w:suff w:val="tab"/>
      <w:lvlText w:val="%4."/>
      <w:lvlJc w:val="left"/>
      <w:pPr>
        <w:ind w:left="2520" w:hanging="360"/>
        <w:tabs>
          <w:tab w:val="num" w:pos="2520" w:leader="none"/>
        </w:tabs>
      </w:pPr>
    </w:lvl>
    <w:lvl w:ilvl="4">
      <w:start w:val="1"/>
      <w:numFmt w:val="lowerLetter"/>
      <w:isLgl w:val="false"/>
      <w:suff w:val="tab"/>
      <w:lvlText w:val="%5."/>
      <w:lvlJc w:val="left"/>
      <w:pPr>
        <w:ind w:left="3240" w:hanging="360"/>
        <w:tabs>
          <w:tab w:val="num" w:pos="3240" w:leader="none"/>
        </w:tabs>
      </w:pPr>
    </w:lvl>
    <w:lvl w:ilvl="5">
      <w:start w:val="1"/>
      <w:numFmt w:val="lowerRoman"/>
      <w:isLgl w:val="false"/>
      <w:suff w:val="tab"/>
      <w:lvlText w:val="%6."/>
      <w:lvlJc w:val="right"/>
      <w:pPr>
        <w:ind w:left="3960" w:hanging="180"/>
        <w:tabs>
          <w:tab w:val="num" w:pos="3960" w:leader="none"/>
        </w:tabs>
      </w:pPr>
    </w:lvl>
    <w:lvl w:ilvl="6">
      <w:start w:val="1"/>
      <w:numFmt w:val="decimal"/>
      <w:isLgl w:val="false"/>
      <w:suff w:val="tab"/>
      <w:lvlText w:val="%7."/>
      <w:lvlJc w:val="left"/>
      <w:pPr>
        <w:ind w:left="4680" w:hanging="360"/>
        <w:tabs>
          <w:tab w:val="num" w:pos="4680" w:leader="none"/>
        </w:tabs>
      </w:pPr>
    </w:lvl>
    <w:lvl w:ilvl="7">
      <w:start w:val="1"/>
      <w:numFmt w:val="lowerLetter"/>
      <w:isLgl w:val="false"/>
      <w:suff w:val="tab"/>
      <w:lvlText w:val="%8."/>
      <w:lvlJc w:val="left"/>
      <w:pPr>
        <w:ind w:left="5400" w:hanging="360"/>
        <w:tabs>
          <w:tab w:val="num" w:pos="5400" w:leader="none"/>
        </w:tabs>
      </w:pPr>
    </w:lvl>
    <w:lvl w:ilvl="8">
      <w:start w:val="1"/>
      <w:numFmt w:val="lowerRoman"/>
      <w:isLgl w:val="false"/>
      <w:suff w:val="tab"/>
      <w:lvlText w:val="%9."/>
      <w:lvlJc w:val="right"/>
      <w:pPr>
        <w:ind w:left="6120" w:hanging="180"/>
        <w:tabs>
          <w:tab w:val="num" w:pos="6120" w:leader="none"/>
        </w:tabs>
      </w:pPr>
    </w:lvl>
  </w:abstractNum>
  <w:abstractNum w:abstractNumId="25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  <w:tabs>
          <w:tab w:val="num" w:pos="720" w:leader="none"/>
        </w:tabs>
      </w:pPr>
      <w:rPr>
        <w:rFonts w:hint="default"/>
        <w:b/>
      </w:rPr>
    </w:lvl>
    <w:lvl w:ilvl="1">
      <w:start w:val="2006"/>
      <w:numFmt w:val="decimal"/>
      <w:isLgl w:val="false"/>
      <w:suff w:val="tab"/>
      <w:lvlText w:val="%2"/>
      <w:lvlJc w:val="left"/>
      <w:pPr>
        <w:ind w:left="2505" w:hanging="1425"/>
        <w:tabs>
          <w:tab w:val="num" w:pos="2505" w:leader="none"/>
        </w:tabs>
      </w:pPr>
      <w:rPr>
        <w:rFonts w:hint="default"/>
      </w:r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  <w:tabs>
          <w:tab w:val="num" w:pos="2160" w:leader="none"/>
        </w:tabs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  <w:tabs>
          <w:tab w:val="num" w:pos="2880" w:leader="none"/>
        </w:tabs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  <w:tabs>
          <w:tab w:val="num" w:pos="3600" w:leader="none"/>
        </w:tabs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  <w:tabs>
          <w:tab w:val="num" w:pos="4320" w:leader="none"/>
        </w:tabs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  <w:tabs>
          <w:tab w:val="num" w:pos="5040" w:leader="none"/>
        </w:tabs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  <w:tabs>
          <w:tab w:val="num" w:pos="5760" w:leader="none"/>
        </w:tabs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  <w:tabs>
          <w:tab w:val="num" w:pos="6480" w:leader="none"/>
        </w:tabs>
      </w:pPr>
    </w:lvl>
  </w:abstractNum>
  <w:abstractNum w:abstractNumId="26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  <w:tabs>
          <w:tab w:val="num" w:pos="720" w:leader="none"/>
        </w:tabs>
      </w:pPr>
      <w:rPr>
        <w:rFonts w:hint="default"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  <w:tabs>
          <w:tab w:val="num" w:pos="1440" w:leader="none"/>
        </w:tabs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  <w:tabs>
          <w:tab w:val="num" w:pos="2160" w:leader="none"/>
        </w:tabs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  <w:tabs>
          <w:tab w:val="num" w:pos="2880" w:leader="none"/>
        </w:tabs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  <w:tabs>
          <w:tab w:val="num" w:pos="3600" w:leader="none"/>
        </w:tabs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  <w:tabs>
          <w:tab w:val="num" w:pos="4320" w:leader="none"/>
        </w:tabs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  <w:tabs>
          <w:tab w:val="num" w:pos="5040" w:leader="none"/>
        </w:tabs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  <w:tabs>
          <w:tab w:val="num" w:pos="5760" w:leader="none"/>
        </w:tabs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  <w:tabs>
          <w:tab w:val="num" w:pos="6480" w:leader="none"/>
        </w:tabs>
      </w:pPr>
      <w:rPr>
        <w:rFonts w:hint="default" w:ascii="Wingdings" w:hAnsi="Wingdings"/>
      </w:rPr>
    </w:lvl>
  </w:abstractNum>
  <w:abstractNum w:abstractNumId="27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28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  <w:i w:val="0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29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  <w:tabs>
          <w:tab w:val="num" w:pos="720" w:leader="none"/>
        </w:tabs>
      </w:pPr>
      <w:rPr>
        <w:rFonts w:hint="default"/>
        <w:b/>
      </w:rPr>
    </w:lvl>
    <w:lvl w:ilvl="1">
      <w:start w:val="1"/>
      <w:numFmt w:val="decimal"/>
      <w:isLgl/>
      <w:suff w:val="tab"/>
      <w:lvlText w:val="%1.%2."/>
      <w:lvlJc w:val="left"/>
      <w:pPr>
        <w:ind w:left="1440" w:hanging="720"/>
        <w:tabs>
          <w:tab w:val="num" w:pos="1440" w:leader="none"/>
        </w:tabs>
      </w:pPr>
      <w:rPr>
        <w:rFonts w:hint="default"/>
      </w:rPr>
    </w:lvl>
    <w:lvl w:ilvl="2">
      <w:start w:val="1"/>
      <w:numFmt w:val="decimal"/>
      <w:isLgl/>
      <w:suff w:val="tab"/>
      <w:lvlText w:val="%1.%2.%3."/>
      <w:lvlJc w:val="left"/>
      <w:pPr>
        <w:ind w:left="1800" w:hanging="720"/>
        <w:tabs>
          <w:tab w:val="num" w:pos="1800" w:leader="none"/>
        </w:tabs>
      </w:pPr>
      <w:rPr>
        <w:rFonts w:hint="default"/>
      </w:rPr>
    </w:lvl>
    <w:lvl w:ilvl="3">
      <w:start w:val="1"/>
      <w:numFmt w:val="decimal"/>
      <w:isLgl/>
      <w:suff w:val="tab"/>
      <w:lvlText w:val="%1.%2.%3.%4."/>
      <w:lvlJc w:val="left"/>
      <w:pPr>
        <w:ind w:left="2520" w:hanging="1080"/>
        <w:tabs>
          <w:tab w:val="num" w:pos="2520" w:leader="none"/>
        </w:tabs>
      </w:pPr>
      <w:rPr>
        <w:rFonts w:hint="default"/>
      </w:rPr>
    </w:lvl>
    <w:lvl w:ilvl="4">
      <w:start w:val="1"/>
      <w:numFmt w:val="decimal"/>
      <w:isLgl/>
      <w:suff w:val="tab"/>
      <w:lvlText w:val="%1.%2.%3.%4.%5."/>
      <w:lvlJc w:val="left"/>
      <w:pPr>
        <w:ind w:left="2880" w:hanging="1080"/>
        <w:tabs>
          <w:tab w:val="num" w:pos="2880" w:leader="none"/>
        </w:tabs>
      </w:pPr>
      <w:rPr>
        <w:rFonts w:hint="default"/>
      </w:rPr>
    </w:lvl>
    <w:lvl w:ilvl="5">
      <w:start w:val="1"/>
      <w:numFmt w:val="decimal"/>
      <w:isLgl/>
      <w:suff w:val="tab"/>
      <w:lvlText w:val="%1.%2.%3.%4.%5.%6."/>
      <w:lvlJc w:val="left"/>
      <w:pPr>
        <w:ind w:left="3600" w:hanging="1440"/>
        <w:tabs>
          <w:tab w:val="num" w:pos="3600" w:leader="none"/>
        </w:tabs>
      </w:pPr>
      <w:rPr>
        <w:rFonts w:hint="default"/>
      </w:rPr>
    </w:lvl>
    <w:lvl w:ilvl="6">
      <w:start w:val="1"/>
      <w:numFmt w:val="decimal"/>
      <w:isLgl/>
      <w:suff w:val="tab"/>
      <w:lvlText w:val="%1.%2.%3.%4.%5.%6.%7."/>
      <w:lvlJc w:val="left"/>
      <w:pPr>
        <w:ind w:left="4320" w:hanging="1800"/>
        <w:tabs>
          <w:tab w:val="num" w:pos="4320" w:leader="none"/>
        </w:tabs>
      </w:pPr>
      <w:rPr>
        <w:rFonts w:hint="default"/>
      </w:rPr>
    </w:lvl>
    <w:lvl w:ilvl="7">
      <w:start w:val="1"/>
      <w:numFmt w:val="decimal"/>
      <w:isLgl/>
      <w:suff w:val="tab"/>
      <w:lvlText w:val="%1.%2.%3.%4.%5.%6.%7.%8."/>
      <w:lvlJc w:val="left"/>
      <w:pPr>
        <w:ind w:left="4680" w:hanging="1800"/>
        <w:tabs>
          <w:tab w:val="num" w:pos="4680" w:leader="none"/>
        </w:tabs>
      </w:pPr>
      <w:rPr>
        <w:rFonts w:hint="default"/>
      </w:rPr>
    </w:lvl>
    <w:lvl w:ilvl="8">
      <w:start w:val="1"/>
      <w:numFmt w:val="decimal"/>
      <w:isLgl/>
      <w:suff w:val="tab"/>
      <w:lvlText w:val="%1.%2.%3.%4.%5.%6.%7.%8.%9."/>
      <w:lvlJc w:val="left"/>
      <w:pPr>
        <w:ind w:left="5400" w:hanging="2160"/>
        <w:tabs>
          <w:tab w:val="num" w:pos="5400" w:leader="none"/>
        </w:tabs>
      </w:pPr>
      <w:rPr>
        <w:rFonts w:hint="default"/>
      </w:rPr>
    </w:lvl>
  </w:abstractNum>
  <w:abstractNum w:abstractNumId="30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810" w:hanging="450"/>
        <w:tabs>
          <w:tab w:val="num" w:pos="810" w:leader="none"/>
        </w:tabs>
      </w:pPr>
      <w:rPr>
        <w:rFonts w:hint="default"/>
        <w:b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  <w:tabs>
          <w:tab w:val="num" w:pos="1440" w:leader="none"/>
        </w:tabs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  <w:tabs>
          <w:tab w:val="num" w:pos="2160" w:leader="none"/>
        </w:tabs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  <w:tabs>
          <w:tab w:val="num" w:pos="2880" w:leader="none"/>
        </w:tabs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  <w:tabs>
          <w:tab w:val="num" w:pos="3600" w:leader="none"/>
        </w:tabs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  <w:tabs>
          <w:tab w:val="num" w:pos="4320" w:leader="none"/>
        </w:tabs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  <w:tabs>
          <w:tab w:val="num" w:pos="5040" w:leader="none"/>
        </w:tabs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  <w:tabs>
          <w:tab w:val="num" w:pos="5760" w:leader="none"/>
        </w:tabs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  <w:tabs>
          <w:tab w:val="num" w:pos="6480" w:leader="none"/>
        </w:tabs>
      </w:pPr>
    </w:lvl>
  </w:abstractNum>
  <w:abstractNum w:abstractNumId="31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32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suff w:val="tab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suff w:val="tab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suff w:val="tab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suff w:val="tab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suff w:val="tab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suff w:val="tab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suff w:val="tab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suff w:val="tab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3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suff w:val="tab"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suff w:val="tab"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suff w:val="tab"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suff w:val="tab"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suff w:val="tab"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suff w:val="tab"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suff w:val="tab"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suff w:val="tab"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4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  <w:tabs>
          <w:tab w:val="num" w:pos="720" w:leader="none"/>
        </w:tabs>
      </w:pPr>
      <w:rPr>
        <w:rFonts w:hint="default"/>
        <w:b/>
      </w:rPr>
    </w:lvl>
    <w:lvl w:ilvl="1">
      <w:start w:val="1"/>
      <w:numFmt w:val="decimal"/>
      <w:isLgl/>
      <w:suff w:val="tab"/>
      <w:lvlText w:val="%1.%2."/>
      <w:lvlJc w:val="left"/>
      <w:pPr>
        <w:ind w:left="1440" w:hanging="720"/>
        <w:tabs>
          <w:tab w:val="num" w:pos="1440" w:leader="none"/>
        </w:tabs>
      </w:pPr>
      <w:rPr>
        <w:rFonts w:hint="default"/>
      </w:rPr>
    </w:lvl>
    <w:lvl w:ilvl="2">
      <w:start w:val="1"/>
      <w:numFmt w:val="decimal"/>
      <w:isLgl/>
      <w:suff w:val="tab"/>
      <w:lvlText w:val="%1.%2.%3."/>
      <w:lvlJc w:val="left"/>
      <w:pPr>
        <w:ind w:left="1800" w:hanging="720"/>
        <w:tabs>
          <w:tab w:val="num" w:pos="1800" w:leader="none"/>
        </w:tabs>
      </w:pPr>
      <w:rPr>
        <w:rFonts w:hint="default"/>
      </w:rPr>
    </w:lvl>
    <w:lvl w:ilvl="3">
      <w:start w:val="1"/>
      <w:numFmt w:val="decimal"/>
      <w:isLgl/>
      <w:suff w:val="tab"/>
      <w:lvlText w:val="%1.%2.%3.%4."/>
      <w:lvlJc w:val="left"/>
      <w:pPr>
        <w:ind w:left="2520" w:hanging="1080"/>
        <w:tabs>
          <w:tab w:val="num" w:pos="2520" w:leader="none"/>
        </w:tabs>
      </w:pPr>
      <w:rPr>
        <w:rFonts w:hint="default"/>
      </w:rPr>
    </w:lvl>
    <w:lvl w:ilvl="4">
      <w:start w:val="1"/>
      <w:numFmt w:val="decimal"/>
      <w:isLgl/>
      <w:suff w:val="tab"/>
      <w:lvlText w:val="%1.%2.%3.%4.%5."/>
      <w:lvlJc w:val="left"/>
      <w:pPr>
        <w:ind w:left="2880" w:hanging="1080"/>
        <w:tabs>
          <w:tab w:val="num" w:pos="2880" w:leader="none"/>
        </w:tabs>
      </w:pPr>
      <w:rPr>
        <w:rFonts w:hint="default"/>
      </w:rPr>
    </w:lvl>
    <w:lvl w:ilvl="5">
      <w:start w:val="1"/>
      <w:numFmt w:val="decimal"/>
      <w:isLgl/>
      <w:suff w:val="tab"/>
      <w:lvlText w:val="%1.%2.%3.%4.%5.%6."/>
      <w:lvlJc w:val="left"/>
      <w:pPr>
        <w:ind w:left="3600" w:hanging="1440"/>
        <w:tabs>
          <w:tab w:val="num" w:pos="3600" w:leader="none"/>
        </w:tabs>
      </w:pPr>
      <w:rPr>
        <w:rFonts w:hint="default"/>
      </w:rPr>
    </w:lvl>
    <w:lvl w:ilvl="6">
      <w:start w:val="1"/>
      <w:numFmt w:val="decimal"/>
      <w:isLgl/>
      <w:suff w:val="tab"/>
      <w:lvlText w:val="%1.%2.%3.%4.%5.%6.%7."/>
      <w:lvlJc w:val="left"/>
      <w:pPr>
        <w:ind w:left="4320" w:hanging="1800"/>
        <w:tabs>
          <w:tab w:val="num" w:pos="4320" w:leader="none"/>
        </w:tabs>
      </w:pPr>
      <w:rPr>
        <w:rFonts w:hint="default"/>
      </w:rPr>
    </w:lvl>
    <w:lvl w:ilvl="7">
      <w:start w:val="1"/>
      <w:numFmt w:val="decimal"/>
      <w:isLgl/>
      <w:suff w:val="tab"/>
      <w:lvlText w:val="%1.%2.%3.%4.%5.%6.%7.%8."/>
      <w:lvlJc w:val="left"/>
      <w:pPr>
        <w:ind w:left="4680" w:hanging="1800"/>
        <w:tabs>
          <w:tab w:val="num" w:pos="4680" w:leader="none"/>
        </w:tabs>
      </w:pPr>
      <w:rPr>
        <w:rFonts w:hint="default"/>
      </w:rPr>
    </w:lvl>
    <w:lvl w:ilvl="8">
      <w:start w:val="1"/>
      <w:numFmt w:val="decimal"/>
      <w:isLgl/>
      <w:suff w:val="tab"/>
      <w:lvlText w:val="%1.%2.%3.%4.%5.%6.%7.%8.%9."/>
      <w:lvlJc w:val="left"/>
      <w:pPr>
        <w:ind w:left="5400" w:hanging="2160"/>
        <w:tabs>
          <w:tab w:val="num" w:pos="5400" w:leader="none"/>
        </w:tabs>
      </w:pPr>
      <w:rPr>
        <w:rFonts w:hint="default"/>
      </w:rPr>
    </w:lvl>
  </w:abstractNum>
  <w:abstractNum w:abstractNumId="35">
    <w:multiLevelType w:val="hybridMultilevel"/>
    <w:lvl w:ilvl="0">
      <w:start w:val="5"/>
      <w:numFmt w:val="decimal"/>
      <w:isLgl w:val="false"/>
      <w:suff w:val="tab"/>
      <w:lvlText w:val="%1."/>
      <w:lvlJc w:val="left"/>
      <w:pPr>
        <w:ind w:left="420" w:hanging="420"/>
        <w:tabs>
          <w:tab w:val="num" w:pos="420" w:leader="none"/>
        </w:tabs>
      </w:pPr>
      <w:rPr>
        <w:rFonts w:hint="default"/>
      </w:rPr>
    </w:lvl>
    <w:lvl w:ilvl="1">
      <w:start w:val="1"/>
      <w:numFmt w:val="decimal"/>
      <w:isLgl w:val="false"/>
      <w:suff w:val="tab"/>
      <w:lvlText w:val="%1.%2."/>
      <w:lvlJc w:val="left"/>
      <w:pPr>
        <w:ind w:left="1440" w:hanging="720"/>
        <w:tabs>
          <w:tab w:val="num" w:pos="1440" w:leader="none"/>
        </w:tabs>
      </w:pPr>
      <w:rPr>
        <w:rFonts w:hint="default"/>
      </w:rPr>
    </w:lvl>
    <w:lvl w:ilvl="2">
      <w:start w:val="1"/>
      <w:numFmt w:val="decimal"/>
      <w:isLgl w:val="false"/>
      <w:suff w:val="tab"/>
      <w:lvlText w:val="%1.%2.%3."/>
      <w:lvlJc w:val="left"/>
      <w:pPr>
        <w:ind w:left="2160" w:hanging="720"/>
        <w:tabs>
          <w:tab w:val="num" w:pos="2160" w:leader="none"/>
        </w:tabs>
      </w:pPr>
      <w:rPr>
        <w:rFonts w:hint="default"/>
      </w:rPr>
    </w:lvl>
    <w:lvl w:ilvl="3">
      <w:start w:val="1"/>
      <w:numFmt w:val="decimal"/>
      <w:isLgl w:val="false"/>
      <w:suff w:val="tab"/>
      <w:lvlText w:val="%1.%2.%3.%4."/>
      <w:lvlJc w:val="left"/>
      <w:pPr>
        <w:ind w:left="3240" w:hanging="1080"/>
        <w:tabs>
          <w:tab w:val="num" w:pos="3240" w:leader="none"/>
        </w:tabs>
      </w:pPr>
      <w:rPr>
        <w:rFonts w:hint="default"/>
      </w:rPr>
    </w:lvl>
    <w:lvl w:ilvl="4">
      <w:start w:val="1"/>
      <w:numFmt w:val="decimal"/>
      <w:isLgl w:val="false"/>
      <w:suff w:val="tab"/>
      <w:lvlText w:val="%1.%2.%3.%4.%5."/>
      <w:lvlJc w:val="left"/>
      <w:pPr>
        <w:ind w:left="3960" w:hanging="1080"/>
        <w:tabs>
          <w:tab w:val="num" w:pos="3960" w:leader="none"/>
        </w:tabs>
      </w:pPr>
      <w:rPr>
        <w:rFonts w:hint="default"/>
      </w:rPr>
    </w:lvl>
    <w:lvl w:ilvl="5">
      <w:start w:val="1"/>
      <w:numFmt w:val="decimal"/>
      <w:isLgl w:val="false"/>
      <w:suff w:val="tab"/>
      <w:lvlText w:val="%1.%2.%3.%4.%5.%6."/>
      <w:lvlJc w:val="left"/>
      <w:pPr>
        <w:ind w:left="5040" w:hanging="1440"/>
        <w:tabs>
          <w:tab w:val="num" w:pos="5040" w:leader="none"/>
        </w:tabs>
      </w:pPr>
      <w:rPr>
        <w:rFonts w:hint="default"/>
      </w:rPr>
    </w:lvl>
    <w:lvl w:ilvl="6">
      <w:start w:val="1"/>
      <w:numFmt w:val="decimal"/>
      <w:isLgl w:val="false"/>
      <w:suff w:val="tab"/>
      <w:lvlText w:val="%1.%2.%3.%4.%5.%6.%7."/>
      <w:lvlJc w:val="left"/>
      <w:pPr>
        <w:ind w:left="6120" w:hanging="1800"/>
        <w:tabs>
          <w:tab w:val="num" w:pos="6120" w:leader="none"/>
        </w:tabs>
      </w:pPr>
      <w:rPr>
        <w:rFonts w:hint="default"/>
      </w:rPr>
    </w:lvl>
    <w:lvl w:ilvl="7">
      <w:start w:val="1"/>
      <w:numFmt w:val="decimal"/>
      <w:isLgl w:val="false"/>
      <w:suff w:val="tab"/>
      <w:lvlText w:val="%1.%2.%3.%4.%5.%6.%7.%8."/>
      <w:lvlJc w:val="left"/>
      <w:pPr>
        <w:ind w:left="6840" w:hanging="1800"/>
        <w:tabs>
          <w:tab w:val="num" w:pos="6840" w:leader="none"/>
        </w:tabs>
      </w:pPr>
      <w:rPr>
        <w:rFonts w:hint="default"/>
      </w:rPr>
    </w:lvl>
    <w:lvl w:ilvl="8">
      <w:start w:val="1"/>
      <w:numFmt w:val="decimal"/>
      <w:isLgl w:val="false"/>
      <w:suff w:val="tab"/>
      <w:lvlText w:val="%1.%2.%3.%4.%5.%6.%7.%8.%9."/>
      <w:lvlJc w:val="left"/>
      <w:pPr>
        <w:ind w:left="7920" w:hanging="2160"/>
        <w:tabs>
          <w:tab w:val="num" w:pos="7920" w:leader="none"/>
        </w:tabs>
      </w:pPr>
      <w:rPr>
        <w:rFonts w:hint="default"/>
      </w:rPr>
    </w:lvl>
  </w:abstractNum>
  <w:abstractNum w:abstractNumId="36">
    <w:multiLevelType w:val="hybridMultilevel"/>
    <w:lvl w:ilvl="0">
      <w:start w:val="4"/>
      <w:numFmt w:val="decimal"/>
      <w:isLgl w:val="false"/>
      <w:suff w:val="tab"/>
      <w:lvlText w:val="%1."/>
      <w:lvlJc w:val="left"/>
      <w:pPr>
        <w:ind w:left="1128" w:hanging="420"/>
        <w:tabs>
          <w:tab w:val="num" w:pos="1128" w:leader="none"/>
        </w:tabs>
      </w:pPr>
      <w:rPr>
        <w:rFonts w:hint="default"/>
        <w:i w:val="0"/>
      </w:rPr>
    </w:lvl>
    <w:lvl w:ilvl="1">
      <w:start w:val="1"/>
      <w:numFmt w:val="decimal"/>
      <w:isLgl w:val="false"/>
      <w:suff w:val="tab"/>
      <w:lvlText w:val="%1.%2."/>
      <w:lvlJc w:val="left"/>
      <w:pPr>
        <w:ind w:left="2583" w:hanging="720"/>
        <w:tabs>
          <w:tab w:val="num" w:pos="2583" w:leader="none"/>
        </w:tabs>
      </w:pPr>
      <w:rPr>
        <w:rFonts w:hint="default"/>
        <w:b w:val="0"/>
      </w:rPr>
    </w:lvl>
    <w:lvl w:ilvl="2">
      <w:start w:val="1"/>
      <w:numFmt w:val="decimal"/>
      <w:isLgl w:val="false"/>
      <w:suff w:val="tab"/>
      <w:lvlText w:val="%1.%2.%3."/>
      <w:lvlJc w:val="left"/>
      <w:pPr>
        <w:ind w:left="3738" w:hanging="720"/>
        <w:tabs>
          <w:tab w:val="num" w:pos="3738" w:leader="none"/>
        </w:tabs>
      </w:pPr>
      <w:rPr>
        <w:rFonts w:hint="default"/>
      </w:rPr>
    </w:lvl>
    <w:lvl w:ilvl="3">
      <w:start w:val="1"/>
      <w:numFmt w:val="decimal"/>
      <w:isLgl w:val="false"/>
      <w:suff w:val="tab"/>
      <w:lvlText w:val="%1.%2.%3.%4."/>
      <w:lvlJc w:val="left"/>
      <w:pPr>
        <w:ind w:left="5253" w:hanging="1080"/>
        <w:tabs>
          <w:tab w:val="num" w:pos="5253" w:leader="none"/>
        </w:tabs>
      </w:pPr>
      <w:rPr>
        <w:rFonts w:hint="default"/>
      </w:rPr>
    </w:lvl>
    <w:lvl w:ilvl="4">
      <w:start w:val="1"/>
      <w:numFmt w:val="decimal"/>
      <w:isLgl w:val="false"/>
      <w:suff w:val="tab"/>
      <w:lvlText w:val="%1.%2.%3.%4.%5."/>
      <w:lvlJc w:val="left"/>
      <w:pPr>
        <w:ind w:left="6408" w:hanging="1080"/>
        <w:tabs>
          <w:tab w:val="num" w:pos="6408" w:leader="none"/>
        </w:tabs>
      </w:pPr>
      <w:rPr>
        <w:rFonts w:hint="default"/>
      </w:rPr>
    </w:lvl>
    <w:lvl w:ilvl="5">
      <w:start w:val="1"/>
      <w:numFmt w:val="decimal"/>
      <w:isLgl w:val="false"/>
      <w:suff w:val="tab"/>
      <w:lvlText w:val="%1.%2.%3.%4.%5.%6."/>
      <w:lvlJc w:val="left"/>
      <w:pPr>
        <w:ind w:left="7923" w:hanging="1440"/>
        <w:tabs>
          <w:tab w:val="num" w:pos="7923" w:leader="none"/>
        </w:tabs>
      </w:pPr>
      <w:rPr>
        <w:rFonts w:hint="default"/>
      </w:rPr>
    </w:lvl>
    <w:lvl w:ilvl="6">
      <w:start w:val="1"/>
      <w:numFmt w:val="decimal"/>
      <w:isLgl w:val="false"/>
      <w:suff w:val="tab"/>
      <w:lvlText w:val="%1.%2.%3.%4.%5.%6.%7."/>
      <w:lvlJc w:val="left"/>
      <w:pPr>
        <w:ind w:left="9438" w:hanging="1800"/>
        <w:tabs>
          <w:tab w:val="num" w:pos="9438" w:leader="none"/>
        </w:tabs>
      </w:pPr>
      <w:rPr>
        <w:rFonts w:hint="default"/>
      </w:rPr>
    </w:lvl>
    <w:lvl w:ilvl="7">
      <w:start w:val="1"/>
      <w:numFmt w:val="decimal"/>
      <w:isLgl w:val="false"/>
      <w:suff w:val="tab"/>
      <w:lvlText w:val="%1.%2.%3.%4.%5.%6.%7.%8."/>
      <w:lvlJc w:val="left"/>
      <w:pPr>
        <w:ind w:left="10593" w:hanging="1800"/>
        <w:tabs>
          <w:tab w:val="num" w:pos="10593" w:leader="none"/>
        </w:tabs>
      </w:pPr>
      <w:rPr>
        <w:rFonts w:hint="default"/>
      </w:rPr>
    </w:lvl>
    <w:lvl w:ilvl="8">
      <w:start w:val="1"/>
      <w:numFmt w:val="decimal"/>
      <w:isLgl w:val="false"/>
      <w:suff w:val="tab"/>
      <w:lvlText w:val="%1.%2.%3.%4.%5.%6.%7.%8.%9."/>
      <w:lvlJc w:val="left"/>
      <w:pPr>
        <w:ind w:left="12108" w:hanging="2160"/>
        <w:tabs>
          <w:tab w:val="num" w:pos="12108" w:leader="none"/>
        </w:tabs>
      </w:pPr>
      <w:rPr>
        <w:rFonts w:hint="default"/>
      </w:rPr>
    </w:lvl>
  </w:abstractNum>
  <w:abstractNum w:abstractNumId="37">
    <w:multiLevelType w:val="hybridMultilevel"/>
    <w:lvl w:ilvl="0">
      <w:start w:val="5"/>
      <w:numFmt w:val="decimal"/>
      <w:isLgl w:val="false"/>
      <w:suff w:val="tab"/>
      <w:lvlText w:val="%1."/>
      <w:lvlJc w:val="left"/>
      <w:pPr>
        <w:ind w:left="420" w:hanging="420"/>
        <w:tabs>
          <w:tab w:val="num" w:pos="420" w:leader="none"/>
        </w:tabs>
      </w:pPr>
      <w:rPr>
        <w:rFonts w:hint="default"/>
      </w:rPr>
    </w:lvl>
    <w:lvl w:ilvl="1">
      <w:start w:val="1"/>
      <w:numFmt w:val="decimal"/>
      <w:isLgl w:val="false"/>
      <w:suff w:val="tab"/>
      <w:lvlText w:val="%1.%2."/>
      <w:lvlJc w:val="left"/>
      <w:pPr>
        <w:ind w:left="1620" w:hanging="720"/>
        <w:tabs>
          <w:tab w:val="num" w:pos="1620" w:leader="none"/>
        </w:tabs>
      </w:pPr>
      <w:rPr>
        <w:rFonts w:hint="default"/>
      </w:rPr>
    </w:lvl>
    <w:lvl w:ilvl="2">
      <w:start w:val="1"/>
      <w:numFmt w:val="decimal"/>
      <w:isLgl w:val="false"/>
      <w:suff w:val="tab"/>
      <w:lvlText w:val="%1.%2.%3."/>
      <w:lvlJc w:val="left"/>
      <w:pPr>
        <w:ind w:left="2160" w:hanging="720"/>
        <w:tabs>
          <w:tab w:val="num" w:pos="2160" w:leader="none"/>
        </w:tabs>
      </w:pPr>
      <w:rPr>
        <w:rFonts w:hint="default"/>
      </w:rPr>
    </w:lvl>
    <w:lvl w:ilvl="3">
      <w:start w:val="1"/>
      <w:numFmt w:val="decimal"/>
      <w:isLgl w:val="false"/>
      <w:suff w:val="tab"/>
      <w:lvlText w:val="%1.%2.%3.%4."/>
      <w:lvlJc w:val="left"/>
      <w:pPr>
        <w:ind w:left="3240" w:hanging="1080"/>
        <w:tabs>
          <w:tab w:val="num" w:pos="3240" w:leader="none"/>
        </w:tabs>
      </w:pPr>
      <w:rPr>
        <w:rFonts w:hint="default"/>
      </w:rPr>
    </w:lvl>
    <w:lvl w:ilvl="4">
      <w:start w:val="1"/>
      <w:numFmt w:val="decimal"/>
      <w:isLgl w:val="false"/>
      <w:suff w:val="tab"/>
      <w:lvlText w:val="%1.%2.%3.%4.%5."/>
      <w:lvlJc w:val="left"/>
      <w:pPr>
        <w:ind w:left="3960" w:hanging="1080"/>
        <w:tabs>
          <w:tab w:val="num" w:pos="3960" w:leader="none"/>
        </w:tabs>
      </w:pPr>
      <w:rPr>
        <w:rFonts w:hint="default"/>
      </w:rPr>
    </w:lvl>
    <w:lvl w:ilvl="5">
      <w:start w:val="1"/>
      <w:numFmt w:val="decimal"/>
      <w:isLgl w:val="false"/>
      <w:suff w:val="tab"/>
      <w:lvlText w:val="%1.%2.%3.%4.%5.%6."/>
      <w:lvlJc w:val="left"/>
      <w:pPr>
        <w:ind w:left="5040" w:hanging="1440"/>
        <w:tabs>
          <w:tab w:val="num" w:pos="5040" w:leader="none"/>
        </w:tabs>
      </w:pPr>
      <w:rPr>
        <w:rFonts w:hint="default"/>
      </w:rPr>
    </w:lvl>
    <w:lvl w:ilvl="6">
      <w:start w:val="1"/>
      <w:numFmt w:val="decimal"/>
      <w:isLgl w:val="false"/>
      <w:suff w:val="tab"/>
      <w:lvlText w:val="%1.%2.%3.%4.%5.%6.%7."/>
      <w:lvlJc w:val="left"/>
      <w:pPr>
        <w:ind w:left="6120" w:hanging="1800"/>
        <w:tabs>
          <w:tab w:val="num" w:pos="6120" w:leader="none"/>
        </w:tabs>
      </w:pPr>
      <w:rPr>
        <w:rFonts w:hint="default"/>
      </w:rPr>
    </w:lvl>
    <w:lvl w:ilvl="7">
      <w:start w:val="1"/>
      <w:numFmt w:val="decimal"/>
      <w:isLgl w:val="false"/>
      <w:suff w:val="tab"/>
      <w:lvlText w:val="%1.%2.%3.%4.%5.%6.%7.%8."/>
      <w:lvlJc w:val="left"/>
      <w:pPr>
        <w:ind w:left="6840" w:hanging="1800"/>
        <w:tabs>
          <w:tab w:val="num" w:pos="6840" w:leader="none"/>
        </w:tabs>
      </w:pPr>
      <w:rPr>
        <w:rFonts w:hint="default"/>
      </w:rPr>
    </w:lvl>
    <w:lvl w:ilvl="8">
      <w:start w:val="1"/>
      <w:numFmt w:val="decimal"/>
      <w:isLgl w:val="false"/>
      <w:suff w:val="tab"/>
      <w:lvlText w:val="%1.%2.%3.%4.%5.%6.%7.%8.%9."/>
      <w:lvlJc w:val="left"/>
      <w:pPr>
        <w:ind w:left="7920" w:hanging="2160"/>
        <w:tabs>
          <w:tab w:val="num" w:pos="7920" w:leader="none"/>
        </w:tabs>
      </w:pPr>
      <w:rPr>
        <w:rFonts w:hint="default"/>
      </w:rPr>
    </w:lvl>
  </w:abstractNum>
  <w:abstractNum w:abstractNumId="38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570" w:hanging="360"/>
        <w:tabs>
          <w:tab w:val="num" w:pos="570" w:leader="none"/>
        </w:tabs>
      </w:pPr>
      <w:rPr>
        <w:rFonts w:hint="default"/>
        <w:b/>
      </w:rPr>
    </w:lvl>
    <w:lvl w:ilvl="1">
      <w:start w:val="1"/>
      <w:numFmt w:val="bullet"/>
      <w:isLgl w:val="false"/>
      <w:suff w:val="tab"/>
      <w:lvlText w:val="-"/>
      <w:lvlJc w:val="left"/>
      <w:pPr>
        <w:ind w:left="1290" w:hanging="360"/>
        <w:tabs>
          <w:tab w:val="num" w:pos="1290" w:leader="none"/>
        </w:tabs>
      </w:pPr>
      <w:rPr>
        <w:rFonts w:hint="default" w:ascii="Times New Roman" w:hAnsi="Times New Roman" w:eastAsia="Times New Roman" w:cs="Times New Roman"/>
      </w:rPr>
    </w:lvl>
    <w:lvl w:ilvl="2">
      <w:start w:val="1"/>
      <w:numFmt w:val="lowerRoman"/>
      <w:isLgl w:val="false"/>
      <w:suff w:val="tab"/>
      <w:lvlText w:val="%3."/>
      <w:lvlJc w:val="right"/>
      <w:pPr>
        <w:ind w:left="2010" w:hanging="180"/>
        <w:tabs>
          <w:tab w:val="num" w:pos="2010" w:leader="none"/>
        </w:tabs>
      </w:pPr>
    </w:lvl>
    <w:lvl w:ilvl="3">
      <w:start w:val="1"/>
      <w:numFmt w:val="decimal"/>
      <w:isLgl w:val="false"/>
      <w:suff w:val="tab"/>
      <w:lvlText w:val="%4."/>
      <w:lvlJc w:val="left"/>
      <w:pPr>
        <w:ind w:left="2730" w:hanging="360"/>
        <w:tabs>
          <w:tab w:val="num" w:pos="2730" w:leader="none"/>
        </w:tabs>
      </w:pPr>
    </w:lvl>
    <w:lvl w:ilvl="4">
      <w:start w:val="1"/>
      <w:numFmt w:val="lowerLetter"/>
      <w:isLgl w:val="false"/>
      <w:suff w:val="tab"/>
      <w:lvlText w:val="%5."/>
      <w:lvlJc w:val="left"/>
      <w:pPr>
        <w:ind w:left="3450" w:hanging="360"/>
        <w:tabs>
          <w:tab w:val="num" w:pos="3450" w:leader="none"/>
        </w:tabs>
      </w:pPr>
    </w:lvl>
    <w:lvl w:ilvl="5">
      <w:start w:val="1"/>
      <w:numFmt w:val="lowerRoman"/>
      <w:isLgl w:val="false"/>
      <w:suff w:val="tab"/>
      <w:lvlText w:val="%6."/>
      <w:lvlJc w:val="right"/>
      <w:pPr>
        <w:ind w:left="4170" w:hanging="180"/>
        <w:tabs>
          <w:tab w:val="num" w:pos="4170" w:leader="none"/>
        </w:tabs>
      </w:pPr>
    </w:lvl>
    <w:lvl w:ilvl="6">
      <w:start w:val="1"/>
      <w:numFmt w:val="decimal"/>
      <w:isLgl w:val="false"/>
      <w:suff w:val="tab"/>
      <w:lvlText w:val="%7."/>
      <w:lvlJc w:val="left"/>
      <w:pPr>
        <w:ind w:left="4890" w:hanging="360"/>
        <w:tabs>
          <w:tab w:val="num" w:pos="4890" w:leader="none"/>
        </w:tabs>
      </w:pPr>
    </w:lvl>
    <w:lvl w:ilvl="7">
      <w:start w:val="1"/>
      <w:numFmt w:val="lowerLetter"/>
      <w:isLgl w:val="false"/>
      <w:suff w:val="tab"/>
      <w:lvlText w:val="%8."/>
      <w:lvlJc w:val="left"/>
      <w:pPr>
        <w:ind w:left="5610" w:hanging="360"/>
        <w:tabs>
          <w:tab w:val="num" w:pos="5610" w:leader="none"/>
        </w:tabs>
      </w:pPr>
    </w:lvl>
    <w:lvl w:ilvl="8">
      <w:start w:val="1"/>
      <w:numFmt w:val="lowerRoman"/>
      <w:isLgl w:val="false"/>
      <w:suff w:val="tab"/>
      <w:lvlText w:val="%9."/>
      <w:lvlJc w:val="right"/>
      <w:pPr>
        <w:ind w:left="6330" w:hanging="180"/>
        <w:tabs>
          <w:tab w:val="num" w:pos="6330" w:leader="none"/>
        </w:tabs>
      </w:pPr>
    </w:lvl>
  </w:abstractNum>
  <w:abstractNum w:abstractNumId="39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810" w:hanging="45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360"/>
      </w:p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hint="default" w:ascii="Symbol" w:hAnsi="Symbol" w:eastAsia="Symbol" w:cs="Symbol"/>
      </w:r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360"/>
      </w:p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hint="default" w:ascii="Symbol" w:hAnsi="Symbol" w:eastAsia="Symbol" w:cs="Symbol"/>
      </w:r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360"/>
      </w:pPr>
    </w:lvl>
  </w:abstractNum>
  <w:abstractNum w:abstractNumId="40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36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36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36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360"/>
      </w:pPr>
    </w:lvl>
  </w:abstractNum>
  <w:abstractNum w:abstractNumId="41">
    <w:multiLevelType w:val="hybridMultilevel"/>
    <w:lvl w:ilvl="0">
      <w:start w:val="2"/>
      <w:numFmt w:val="decimal"/>
      <w:isLgl w:val="false"/>
      <w:suff w:val="tab"/>
      <w:lvlText w:val="%1."/>
      <w:lvlJc w:val="left"/>
      <w:pPr>
        <w:ind w:left="36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36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36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360"/>
      </w:pPr>
    </w:lvl>
  </w:abstractNum>
  <w:num w:numId="1">
    <w:abstractNumId w:val="21"/>
  </w:num>
  <w:num w:numId="2">
    <w:abstractNumId w:val="0"/>
  </w:num>
  <w:num w:numId="3">
    <w:abstractNumId w:val="7"/>
  </w:num>
  <w:num w:numId="4">
    <w:abstractNumId w:val="12"/>
  </w:num>
  <w:num w:numId="5">
    <w:abstractNumId w:val="25"/>
  </w:num>
  <w:num w:numId="6">
    <w:abstractNumId w:val="29"/>
  </w:num>
  <w:num w:numId="7">
    <w:abstractNumId w:val="17"/>
  </w:num>
  <w:num w:numId="8">
    <w:abstractNumId w:val="8"/>
  </w:num>
  <w:num w:numId="9">
    <w:abstractNumId w:val="15"/>
  </w:num>
  <w:num w:numId="10">
    <w:abstractNumId w:val="36"/>
  </w:num>
  <w:num w:numId="11">
    <w:abstractNumId w:val="38"/>
  </w:num>
  <w:num w:numId="12">
    <w:abstractNumId w:val="2"/>
  </w:num>
  <w:num w:numId="13">
    <w:abstractNumId w:val="35"/>
  </w:num>
  <w:num w:numId="14">
    <w:abstractNumId w:val="37"/>
  </w:num>
  <w:num w:numId="1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3"/>
  </w:num>
  <w:num w:numId="17">
    <w:abstractNumId w:val="28"/>
  </w:num>
  <w:num w:numId="18">
    <w:abstractNumId w:val="20"/>
  </w:num>
  <w:num w:numId="19">
    <w:abstractNumId w:val="34"/>
  </w:num>
  <w:num w:numId="20">
    <w:abstractNumId w:val="32"/>
  </w:num>
  <w:num w:numId="21">
    <w:abstractNumId w:val="9"/>
  </w:num>
  <w:num w:numId="22">
    <w:abstractNumId w:val="30"/>
  </w:num>
  <w:num w:numId="23">
    <w:abstractNumId w:val="6"/>
  </w:num>
  <w:num w:numId="24">
    <w:abstractNumId w:val="23"/>
  </w:num>
  <w:num w:numId="25">
    <w:abstractNumId w:val="10"/>
  </w:num>
  <w:num w:numId="26">
    <w:abstractNumId w:val="26"/>
  </w:num>
  <w:num w:numId="27">
    <w:abstractNumId w:val="13"/>
  </w:num>
  <w:num w:numId="28">
    <w:abstractNumId w:val="22"/>
  </w:num>
  <w:num w:numId="29">
    <w:abstractNumId w:val="18"/>
  </w:num>
  <w:num w:numId="30">
    <w:abstractNumId w:val="1"/>
  </w:num>
  <w:num w:numId="31">
    <w:abstractNumId w:val="27"/>
  </w:num>
  <w:num w:numId="32">
    <w:abstractNumId w:val="11"/>
  </w:num>
  <w:num w:numId="33">
    <w:abstractNumId w:val="4"/>
  </w:num>
  <w:num w:numId="34">
    <w:abstractNumId w:val="14"/>
  </w:num>
  <w:num w:numId="35">
    <w:abstractNumId w:val="19"/>
  </w:num>
  <w:num w:numId="36">
    <w:abstractNumId w:val="31"/>
  </w:num>
  <w:num w:numId="37">
    <w:abstractNumId w:val="16"/>
  </w:num>
  <w:num w:numId="38">
    <w:abstractNumId w:val="3"/>
  </w:num>
  <w:num w:numId="39">
    <w:abstractNumId w:val="5"/>
  </w:num>
  <w:num w:numId="40">
    <w:abstractNumId w:val="39"/>
  </w:num>
  <w:num w:numId="41">
    <w:abstractNumId w:val="40"/>
  </w:num>
  <w:num w:numId="42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evenAndOddHeaders w:val="true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ru-RU" w:eastAsia="ru-RU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820">
    <w:name w:val="Heading 1 Char"/>
    <w:basedOn w:val="992"/>
    <w:link w:val="983"/>
    <w:uiPriority w:val="9"/>
    <w:rPr>
      <w:rFonts w:ascii="Arial" w:hAnsi="Arial" w:eastAsia="Arial" w:cs="Arial"/>
      <w:sz w:val="40"/>
      <w:szCs w:val="40"/>
    </w:rPr>
  </w:style>
  <w:style w:type="character" w:styleId="821">
    <w:name w:val="Heading 2 Char"/>
    <w:basedOn w:val="992"/>
    <w:link w:val="984"/>
    <w:uiPriority w:val="9"/>
    <w:rPr>
      <w:rFonts w:ascii="Arial" w:hAnsi="Arial" w:eastAsia="Arial" w:cs="Arial"/>
      <w:sz w:val="34"/>
    </w:rPr>
  </w:style>
  <w:style w:type="character" w:styleId="822">
    <w:name w:val="Heading 3 Char"/>
    <w:basedOn w:val="992"/>
    <w:link w:val="985"/>
    <w:uiPriority w:val="9"/>
    <w:rPr>
      <w:rFonts w:ascii="Arial" w:hAnsi="Arial" w:eastAsia="Arial" w:cs="Arial"/>
      <w:sz w:val="30"/>
      <w:szCs w:val="30"/>
    </w:rPr>
  </w:style>
  <w:style w:type="character" w:styleId="823">
    <w:name w:val="Heading 4 Char"/>
    <w:basedOn w:val="992"/>
    <w:link w:val="986"/>
    <w:uiPriority w:val="9"/>
    <w:rPr>
      <w:rFonts w:ascii="Arial" w:hAnsi="Arial" w:eastAsia="Arial" w:cs="Arial"/>
      <w:b/>
      <w:bCs/>
      <w:sz w:val="26"/>
      <w:szCs w:val="26"/>
    </w:rPr>
  </w:style>
  <w:style w:type="character" w:styleId="824">
    <w:name w:val="Heading 5 Char"/>
    <w:basedOn w:val="992"/>
    <w:link w:val="987"/>
    <w:uiPriority w:val="9"/>
    <w:rPr>
      <w:rFonts w:ascii="Arial" w:hAnsi="Arial" w:eastAsia="Arial" w:cs="Arial"/>
      <w:b/>
      <w:bCs/>
      <w:sz w:val="24"/>
      <w:szCs w:val="24"/>
    </w:rPr>
  </w:style>
  <w:style w:type="character" w:styleId="825">
    <w:name w:val="Heading 6 Char"/>
    <w:basedOn w:val="992"/>
    <w:link w:val="988"/>
    <w:uiPriority w:val="9"/>
    <w:rPr>
      <w:rFonts w:ascii="Arial" w:hAnsi="Arial" w:eastAsia="Arial" w:cs="Arial"/>
      <w:b/>
      <w:bCs/>
      <w:sz w:val="22"/>
      <w:szCs w:val="22"/>
    </w:rPr>
  </w:style>
  <w:style w:type="character" w:styleId="826">
    <w:name w:val="Heading 7 Char"/>
    <w:basedOn w:val="992"/>
    <w:link w:val="989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character" w:styleId="827">
    <w:name w:val="Heading 8 Char"/>
    <w:basedOn w:val="992"/>
    <w:link w:val="990"/>
    <w:uiPriority w:val="9"/>
    <w:rPr>
      <w:rFonts w:ascii="Arial" w:hAnsi="Arial" w:eastAsia="Arial" w:cs="Arial"/>
      <w:i/>
      <w:iCs/>
      <w:sz w:val="22"/>
      <w:szCs w:val="22"/>
    </w:rPr>
  </w:style>
  <w:style w:type="character" w:styleId="828">
    <w:name w:val="Heading 9 Char"/>
    <w:basedOn w:val="992"/>
    <w:link w:val="991"/>
    <w:uiPriority w:val="9"/>
    <w:rPr>
      <w:rFonts w:ascii="Arial" w:hAnsi="Arial" w:eastAsia="Arial" w:cs="Arial"/>
      <w:i/>
      <w:iCs/>
      <w:sz w:val="21"/>
      <w:szCs w:val="21"/>
    </w:rPr>
  </w:style>
  <w:style w:type="paragraph" w:styleId="829">
    <w:name w:val="List Paragraph"/>
    <w:basedOn w:val="982"/>
    <w:uiPriority w:val="34"/>
    <w:qFormat/>
    <w:pPr>
      <w:contextualSpacing/>
      <w:ind w:left="720"/>
    </w:pPr>
  </w:style>
  <w:style w:type="paragraph" w:styleId="830">
    <w:name w:val="No Spacing"/>
    <w:uiPriority w:val="1"/>
    <w:qFormat/>
    <w:pPr>
      <w:spacing w:before="0" w:after="0" w:line="240" w:lineRule="auto"/>
    </w:pPr>
  </w:style>
  <w:style w:type="character" w:styleId="831">
    <w:name w:val="Title Char"/>
    <w:basedOn w:val="992"/>
    <w:link w:val="996"/>
    <w:uiPriority w:val="10"/>
    <w:rPr>
      <w:sz w:val="48"/>
      <w:szCs w:val="48"/>
    </w:rPr>
  </w:style>
  <w:style w:type="paragraph" w:styleId="832">
    <w:name w:val="Subtitle"/>
    <w:basedOn w:val="982"/>
    <w:next w:val="982"/>
    <w:link w:val="833"/>
    <w:uiPriority w:val="11"/>
    <w:qFormat/>
    <w:pPr>
      <w:spacing w:before="200" w:after="200"/>
    </w:pPr>
    <w:rPr>
      <w:sz w:val="24"/>
      <w:szCs w:val="24"/>
    </w:rPr>
  </w:style>
  <w:style w:type="character" w:styleId="833">
    <w:name w:val="Subtitle Char"/>
    <w:basedOn w:val="992"/>
    <w:link w:val="832"/>
    <w:uiPriority w:val="11"/>
    <w:rPr>
      <w:sz w:val="24"/>
      <w:szCs w:val="24"/>
    </w:rPr>
  </w:style>
  <w:style w:type="paragraph" w:styleId="834">
    <w:name w:val="Quote"/>
    <w:basedOn w:val="982"/>
    <w:next w:val="982"/>
    <w:link w:val="835"/>
    <w:uiPriority w:val="29"/>
    <w:qFormat/>
    <w:pPr>
      <w:ind w:left="720" w:right="720"/>
    </w:pPr>
    <w:rPr>
      <w:i/>
    </w:rPr>
  </w:style>
  <w:style w:type="character" w:styleId="835">
    <w:name w:val="Quote Char"/>
    <w:link w:val="834"/>
    <w:uiPriority w:val="29"/>
    <w:rPr>
      <w:i/>
    </w:rPr>
  </w:style>
  <w:style w:type="paragraph" w:styleId="836">
    <w:name w:val="Intense Quote"/>
    <w:basedOn w:val="982"/>
    <w:next w:val="982"/>
    <w:link w:val="837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837">
    <w:name w:val="Intense Quote Char"/>
    <w:link w:val="836"/>
    <w:uiPriority w:val="30"/>
    <w:rPr>
      <w:i/>
    </w:rPr>
  </w:style>
  <w:style w:type="character" w:styleId="838">
    <w:name w:val="Header Char"/>
    <w:basedOn w:val="992"/>
    <w:link w:val="1001"/>
    <w:uiPriority w:val="99"/>
  </w:style>
  <w:style w:type="character" w:styleId="839">
    <w:name w:val="Footer Char"/>
    <w:basedOn w:val="992"/>
    <w:link w:val="997"/>
    <w:uiPriority w:val="99"/>
  </w:style>
  <w:style w:type="paragraph" w:styleId="840">
    <w:name w:val="Caption"/>
    <w:basedOn w:val="982"/>
    <w:next w:val="982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841">
    <w:name w:val="Caption Char"/>
    <w:basedOn w:val="840"/>
    <w:link w:val="997"/>
    <w:uiPriority w:val="99"/>
  </w:style>
  <w:style w:type="table" w:styleId="842">
    <w:name w:val="Table Grid Light"/>
    <w:basedOn w:val="993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843">
    <w:name w:val="Plain Table 1"/>
    <w:basedOn w:val="993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844">
    <w:name w:val="Plain Table 2"/>
    <w:basedOn w:val="993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845">
    <w:name w:val="Plain Table 3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846">
    <w:name w:val="Plain Table 4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47">
    <w:name w:val="Plain Table 5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848">
    <w:name w:val="Grid Table 1 Light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49">
    <w:name w:val="Grid Table 1 Light - Accent 1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50">
    <w:name w:val="Grid Table 1 Light - Accent 2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51">
    <w:name w:val="Grid Table 1 Light - Accent 3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52">
    <w:name w:val="Grid Table 1 Light - Accent 4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53">
    <w:name w:val="Grid Table 1 Light - Accent 5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54">
    <w:name w:val="Grid Table 1 Light - Accent 6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55">
    <w:name w:val="Grid Table 2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56">
    <w:name w:val="Grid Table 2 - Accent 1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57">
    <w:name w:val="Grid Table 2 - Accent 2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58">
    <w:name w:val="Grid Table 2 - Accent 3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59">
    <w:name w:val="Grid Table 2 - Accent 4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60">
    <w:name w:val="Grid Table 2 - Accent 5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61">
    <w:name w:val="Grid Table 2 - Accent 6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62">
    <w:name w:val="Grid Table 3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63">
    <w:name w:val="Grid Table 3 - Accent 1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64">
    <w:name w:val="Grid Table 3 - Accent 2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65">
    <w:name w:val="Grid Table 3 - Accent 3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66">
    <w:name w:val="Grid Table 3 - Accent 4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67">
    <w:name w:val="Grid Table 3 - Accent 5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68">
    <w:name w:val="Grid Table 3 - Accent 6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69">
    <w:name w:val="Grid Table 4"/>
    <w:basedOn w:val="99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870">
    <w:name w:val="Grid Table 4 - Accent 1"/>
    <w:basedOn w:val="99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67a4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871">
    <w:name w:val="Grid Table 4 - Accent 2"/>
    <w:basedOn w:val="99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872">
    <w:name w:val="Grid Table 4 - Accent 3"/>
    <w:basedOn w:val="99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873">
    <w:name w:val="Grid Table 4 - Accent 4"/>
    <w:basedOn w:val="99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74">
    <w:name w:val="Grid Table 4 - Accent 5"/>
    <w:basedOn w:val="99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75">
    <w:name w:val="Grid Table 4 - Accent 6"/>
    <w:basedOn w:val="99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76">
    <w:name w:val="Grid Table 5 Dark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77">
    <w:name w:val="Grid Table 5 Dark- Accent 1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debf6" w:themeFill="accent1" w:themeFillTint="34"/>
    </w:tblPr>
    <w:tblStylePr w:type="band1Horz">
      <w:tcPr>
        <w:shd w:val="clear" w:color="ffffff" w:themeColor="accent1" w:themeTint="75" w:fill="b4d2eb" w:themeFill="accent1" w:themeFillTint="75"/>
      </w:tcPr>
    </w:tblStylePr>
    <w:tblStylePr w:type="band1Vert">
      <w:tcPr>
        <w:shd w:val="clear" w:color="ffffff" w:themeColor="accent1" w:themeTint="75" w:fill="b4d2eb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</w:style>
  <w:style w:type="table" w:styleId="878">
    <w:name w:val="Grid Table 5 Dark - Accent 2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</w:style>
  <w:style w:type="table" w:styleId="879">
    <w:name w:val="Grid Table 5 Dark - Accent 3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</w:style>
  <w:style w:type="table" w:styleId="880">
    <w:name w:val="Grid Table 5 Dark- Accent 4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</w:style>
  <w:style w:type="table" w:styleId="881">
    <w:name w:val="Grid Table 5 Dark - Accent 5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2" w:themeFill="accent5" w:themeFillTint="34"/>
    </w:tblPr>
    <w:tblStylePr w:type="band1Horz">
      <w:tcPr>
        <w:shd w:val="clear" w:color="ffffff" w:themeColor="accent5" w:themeTint="75" w:fill="aabfe3" w:themeFill="accent5" w:themeFillTint="75"/>
      </w:tcPr>
    </w:tblStylePr>
    <w:tblStylePr w:type="band1Vert">
      <w:tcPr>
        <w:shd w:val="clear" w:color="ffffff" w:themeColor="accent5" w:themeTint="75" w:fill="aabfe3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</w:style>
  <w:style w:type="table" w:styleId="882">
    <w:name w:val="Grid Table 5 Dark - Accent 6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</w:style>
  <w:style w:type="table" w:styleId="883">
    <w:name w:val="Grid Table 6 Colorful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884">
    <w:name w:val="Grid Table 6 Colorful - Accent 1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17bba" w:themeColor="accent1" w:themeTint="80" w:themeShade="95"/>
      </w:rPr>
    </w:tblStylePr>
    <w:tblStylePr w:type="firstRow">
      <w:rPr>
        <w:b/>
        <w:color w:val="317bba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17bba" w:themeColor="accent1" w:themeTint="80" w:themeShade="95"/>
      </w:rPr>
    </w:tblStylePr>
    <w:tblStylePr w:type="lastRow">
      <w:rPr>
        <w:b/>
        <w:color w:val="317bba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885">
    <w:name w:val="Grid Table 6 Colorful - Accent 2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886">
    <w:name w:val="Grid Table 6 Colorful - Accent 3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887">
    <w:name w:val="Grid Table 6 Colorful - Accent 4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888">
    <w:name w:val="Grid Table 6 Colorful - Accent 5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889">
    <w:name w:val="Grid Table 6 Colorful - Accent 6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890">
    <w:name w:val="Grid Table 7 Colorful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91">
    <w:name w:val="Grid Table 7 Colorful - Accent 1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17bba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92">
    <w:name w:val="Grid Table 7 Colorful - Accent 2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93">
    <w:name w:val="Grid Table 7 Colorful - Accent 3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94">
    <w:name w:val="Grid Table 7 Colorful - Accent 4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95">
    <w:name w:val="Grid Table 7 Colorful - Accent 5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54374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254374" w:themeColor="accent5" w:themeShade="95"/>
        <w:sz w:val="22"/>
      </w:r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96">
    <w:name w:val="Grid Table 7 Colorful - Accent 6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97">
    <w:name w:val="List Table 1 Light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98">
    <w:name w:val="List Table 1 Light - Accent 1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99">
    <w:name w:val="List Table 1 Light - Accent 2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00">
    <w:name w:val="List Table 1 Light - Accent 3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01">
    <w:name w:val="List Table 1 Light - Accent 4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02">
    <w:name w:val="List Table 1 Light - Accent 5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03">
    <w:name w:val="List Table 1 Light - Accent 6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04">
    <w:name w:val="List Table 2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905">
    <w:name w:val="List Table 2 - Accent 1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906">
    <w:name w:val="List Table 2 - Accent 2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907">
    <w:name w:val="List Table 2 - Accent 3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908">
    <w:name w:val="List Table 2 - Accent 4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909">
    <w:name w:val="List Table 2 - Accent 5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910">
    <w:name w:val="List Table 2 - Accent 6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911">
    <w:name w:val="List Table 3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12">
    <w:name w:val="List Table 3 - Accent 1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13">
    <w:name w:val="List Table 3 - Accent 2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14">
    <w:name w:val="List Table 3 - Accent 3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15">
    <w:name w:val="List Table 3 - Accent 4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16">
    <w:name w:val="List Table 3 - Accent 5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8eabdb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17">
    <w:name w:val="List Table 3 - Accent 6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18">
    <w:name w:val="List Table 4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19">
    <w:name w:val="List Table 4 - Accent 1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20">
    <w:name w:val="List Table 4 - Accent 2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21">
    <w:name w:val="List Table 4 - Accent 3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22">
    <w:name w:val="List Table 4 - Accent 4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23">
    <w:name w:val="List Table 4 - Accent 5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24">
    <w:name w:val="List Table 4 - Accent 6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25">
    <w:name w:val="List Table 5 Dark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926">
    <w:name w:val="List Table 5 Dark - Accent 1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blStylePr w:type="band1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927">
    <w:name w:val="List Table 5 Dark - Accent 2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928">
    <w:name w:val="List Table 5 Dark - Accent 3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929">
    <w:name w:val="List Table 5 Dark - Accent 4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930">
    <w:name w:val="List Table 5 Dark - Accent 5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bdb" w:themeFill="accent5" w:themeFillTint="9A"/>
    </w:tblPr>
    <w:tblStylePr w:type="band1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8eab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8eab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931">
    <w:name w:val="List Table 5 Dark - Accent 6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932">
    <w:name w:val="List Table 6 Colorful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933">
    <w:name w:val="List Table 6 Colorful - Accent 1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45d8d" w:themeColor="accent1" w:themeShade="95"/>
      </w:rPr>
    </w:tblStylePr>
    <w:tblStylePr w:type="firstRow">
      <w:rPr>
        <w:b/>
        <w:color w:val="245d8d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d8d" w:themeColor="accent1" w:themeShade="95"/>
      </w:rPr>
    </w:tblStylePr>
    <w:tblStylePr w:type="lastRow">
      <w:rPr>
        <w:b/>
        <w:color w:val="245d8d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934">
    <w:name w:val="List Table 6 Colorful - Accent 2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935">
    <w:name w:val="List Table 6 Colorful - Accent 3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936">
    <w:name w:val="List Table 6 Colorful - Accent 4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937">
    <w:name w:val="List Table 6 Colorful - Accent 5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5e9e" w:themeColor="accent5" w:themeTint="9A" w:themeShade="95"/>
      </w:rPr>
    </w:tblStylePr>
    <w:tblStylePr w:type="firstRow">
      <w:rPr>
        <w:b/>
        <w:color w:val="335e9e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e9e" w:themeColor="accent5" w:themeTint="9A" w:themeShade="95"/>
      </w:rPr>
    </w:tblStylePr>
    <w:tblStylePr w:type="lastRow">
      <w:rPr>
        <w:b/>
        <w:color w:val="335e9e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938">
    <w:name w:val="List Table 6 Colorful - Accent 6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939">
    <w:name w:val="List Table 7 Colorful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940">
    <w:name w:val="List Table 7 Colorful - Accent 1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45d8d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245d8d" w:themeColor="accent1" w:themeShade="95"/>
        <w:sz w:val="22"/>
      </w:r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45d8d" w:themeColor="accent1" w:themeShade="95"/>
        <w:sz w:val="22"/>
      </w:rPr>
    </w:tblStylePr>
  </w:style>
  <w:style w:type="table" w:styleId="941">
    <w:name w:val="List Table 7 Colorful - Accent 2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942">
    <w:name w:val="List Table 7 Colorful - Accent 3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943">
    <w:name w:val="List Table 7 Colorful - Accent 4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944">
    <w:name w:val="List Table 7 Colorful - Accent 5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5e9e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</w:tblStylePr>
  </w:style>
  <w:style w:type="table" w:styleId="945">
    <w:name w:val="List Table 7 Colorful - Accent 6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946">
    <w:name w:val="Lined - Accent"/>
    <w:basedOn w:val="99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947">
    <w:name w:val="Lined - Accent 1"/>
    <w:basedOn w:val="99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948">
    <w:name w:val="Lined - Accent 2"/>
    <w:basedOn w:val="99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949">
    <w:name w:val="Lined - Accent 3"/>
    <w:basedOn w:val="99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950">
    <w:name w:val="Lined - Accent 4"/>
    <w:basedOn w:val="99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951">
    <w:name w:val="Lined - Accent 5"/>
    <w:basedOn w:val="99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952">
    <w:name w:val="Lined - Accent 6"/>
    <w:basedOn w:val="99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953">
    <w:name w:val="Bordered &amp; Lined - Accent"/>
    <w:basedOn w:val="99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954">
    <w:name w:val="Bordered &amp; Lined - Accent 1"/>
    <w:basedOn w:val="99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955">
    <w:name w:val="Bordered &amp; Lined - Accent 2"/>
    <w:basedOn w:val="99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956">
    <w:name w:val="Bordered &amp; Lined - Accent 3"/>
    <w:basedOn w:val="99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957">
    <w:name w:val="Bordered &amp; Lined - Accent 4"/>
    <w:basedOn w:val="99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958">
    <w:name w:val="Bordered &amp; Lined - Accent 5"/>
    <w:basedOn w:val="99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959">
    <w:name w:val="Bordered &amp; Lined - Accent 6"/>
    <w:basedOn w:val="99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960">
    <w:name w:val="Bordered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961">
    <w:name w:val="Bordered - Accent 1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962">
    <w:name w:val="Bordered - Accent 2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963">
    <w:name w:val="Bordered - Accent 3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964">
    <w:name w:val="Bordered - Accent 4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965">
    <w:name w:val="Bordered - Accent 5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966">
    <w:name w:val="Bordered - Accent 6"/>
    <w:basedOn w:val="9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967">
    <w:name w:val="Footnote Text Char"/>
    <w:link w:val="1011"/>
    <w:uiPriority w:val="99"/>
    <w:rPr>
      <w:sz w:val="18"/>
    </w:rPr>
  </w:style>
  <w:style w:type="paragraph" w:styleId="968">
    <w:name w:val="endnote text"/>
    <w:basedOn w:val="982"/>
    <w:link w:val="969"/>
    <w:uiPriority w:val="99"/>
    <w:semiHidden/>
    <w:unhideWhenUsed/>
    <w:pPr>
      <w:spacing w:after="0" w:line="240" w:lineRule="auto"/>
    </w:pPr>
    <w:rPr>
      <w:sz w:val="20"/>
    </w:rPr>
  </w:style>
  <w:style w:type="character" w:styleId="969">
    <w:name w:val="Endnote Text Char"/>
    <w:link w:val="968"/>
    <w:uiPriority w:val="99"/>
    <w:rPr>
      <w:sz w:val="20"/>
    </w:rPr>
  </w:style>
  <w:style w:type="character" w:styleId="970">
    <w:name w:val="endnote reference"/>
    <w:basedOn w:val="992"/>
    <w:uiPriority w:val="99"/>
    <w:semiHidden/>
    <w:unhideWhenUsed/>
    <w:rPr>
      <w:vertAlign w:val="superscript"/>
    </w:rPr>
  </w:style>
  <w:style w:type="paragraph" w:styleId="971">
    <w:name w:val="toc 1"/>
    <w:basedOn w:val="982"/>
    <w:next w:val="982"/>
    <w:uiPriority w:val="39"/>
    <w:unhideWhenUsed/>
    <w:pPr>
      <w:ind w:left="0" w:right="0" w:firstLine="0"/>
      <w:spacing w:after="57"/>
    </w:pPr>
  </w:style>
  <w:style w:type="paragraph" w:styleId="972">
    <w:name w:val="toc 2"/>
    <w:basedOn w:val="982"/>
    <w:next w:val="982"/>
    <w:uiPriority w:val="39"/>
    <w:unhideWhenUsed/>
    <w:pPr>
      <w:ind w:left="283" w:right="0" w:firstLine="0"/>
      <w:spacing w:after="57"/>
    </w:pPr>
  </w:style>
  <w:style w:type="paragraph" w:styleId="973">
    <w:name w:val="toc 3"/>
    <w:basedOn w:val="982"/>
    <w:next w:val="982"/>
    <w:uiPriority w:val="39"/>
    <w:unhideWhenUsed/>
    <w:pPr>
      <w:ind w:left="567" w:right="0" w:firstLine="0"/>
      <w:spacing w:after="57"/>
    </w:pPr>
  </w:style>
  <w:style w:type="paragraph" w:styleId="974">
    <w:name w:val="toc 4"/>
    <w:basedOn w:val="982"/>
    <w:next w:val="982"/>
    <w:uiPriority w:val="39"/>
    <w:unhideWhenUsed/>
    <w:pPr>
      <w:ind w:left="850" w:right="0" w:firstLine="0"/>
      <w:spacing w:after="57"/>
    </w:pPr>
  </w:style>
  <w:style w:type="paragraph" w:styleId="975">
    <w:name w:val="toc 5"/>
    <w:basedOn w:val="982"/>
    <w:next w:val="982"/>
    <w:uiPriority w:val="39"/>
    <w:unhideWhenUsed/>
    <w:pPr>
      <w:ind w:left="1134" w:right="0" w:firstLine="0"/>
      <w:spacing w:after="57"/>
    </w:pPr>
  </w:style>
  <w:style w:type="paragraph" w:styleId="976">
    <w:name w:val="toc 6"/>
    <w:basedOn w:val="982"/>
    <w:next w:val="982"/>
    <w:uiPriority w:val="39"/>
    <w:unhideWhenUsed/>
    <w:pPr>
      <w:ind w:left="1417" w:right="0" w:firstLine="0"/>
      <w:spacing w:after="57"/>
    </w:pPr>
  </w:style>
  <w:style w:type="paragraph" w:styleId="977">
    <w:name w:val="toc 7"/>
    <w:basedOn w:val="982"/>
    <w:next w:val="982"/>
    <w:uiPriority w:val="39"/>
    <w:unhideWhenUsed/>
    <w:pPr>
      <w:ind w:left="1701" w:right="0" w:firstLine="0"/>
      <w:spacing w:after="57"/>
    </w:pPr>
  </w:style>
  <w:style w:type="paragraph" w:styleId="978">
    <w:name w:val="toc 8"/>
    <w:basedOn w:val="982"/>
    <w:next w:val="982"/>
    <w:uiPriority w:val="39"/>
    <w:unhideWhenUsed/>
    <w:pPr>
      <w:ind w:left="1984" w:right="0" w:firstLine="0"/>
      <w:spacing w:after="57"/>
    </w:pPr>
  </w:style>
  <w:style w:type="paragraph" w:styleId="979">
    <w:name w:val="toc 9"/>
    <w:basedOn w:val="982"/>
    <w:next w:val="982"/>
    <w:uiPriority w:val="39"/>
    <w:unhideWhenUsed/>
    <w:pPr>
      <w:ind w:left="2268" w:right="0" w:firstLine="0"/>
      <w:spacing w:after="57"/>
    </w:pPr>
  </w:style>
  <w:style w:type="paragraph" w:styleId="980">
    <w:name w:val="TOC Heading"/>
    <w:uiPriority w:val="39"/>
    <w:unhideWhenUsed/>
  </w:style>
  <w:style w:type="paragraph" w:styleId="981">
    <w:name w:val="table of figures"/>
    <w:basedOn w:val="982"/>
    <w:next w:val="982"/>
    <w:uiPriority w:val="99"/>
    <w:unhideWhenUsed/>
    <w:pPr>
      <w:spacing w:after="0" w:afterAutospacing="0"/>
    </w:pPr>
  </w:style>
  <w:style w:type="paragraph" w:styleId="982" w:default="1">
    <w:name w:val="Normal"/>
    <w:qFormat/>
    <w:rPr>
      <w:sz w:val="24"/>
      <w:szCs w:val="24"/>
    </w:rPr>
  </w:style>
  <w:style w:type="paragraph" w:styleId="983">
    <w:name w:val="Heading 1"/>
    <w:basedOn w:val="982"/>
    <w:next w:val="982"/>
    <w:qFormat/>
    <w:pPr>
      <w:ind w:left="720"/>
      <w:keepNext/>
      <w:outlineLvl w:val="0"/>
    </w:pPr>
    <w:rPr>
      <w:i/>
      <w:iCs/>
      <w:sz w:val="28"/>
    </w:rPr>
  </w:style>
  <w:style w:type="paragraph" w:styleId="984">
    <w:name w:val="Heading 2"/>
    <w:basedOn w:val="982"/>
    <w:next w:val="982"/>
    <w:qFormat/>
    <w:pPr>
      <w:keepNext/>
      <w:outlineLvl w:val="1"/>
    </w:pPr>
    <w:rPr>
      <w:b/>
      <w:bCs/>
      <w:sz w:val="28"/>
    </w:rPr>
  </w:style>
  <w:style w:type="paragraph" w:styleId="985">
    <w:name w:val="Heading 3"/>
    <w:basedOn w:val="982"/>
    <w:next w:val="982"/>
    <w:qFormat/>
    <w:pPr>
      <w:keepNext/>
      <w:outlineLvl w:val="2"/>
    </w:pPr>
    <w:rPr>
      <w:i/>
      <w:iCs/>
      <w:sz w:val="28"/>
    </w:rPr>
  </w:style>
  <w:style w:type="paragraph" w:styleId="986">
    <w:name w:val="Heading 4"/>
    <w:basedOn w:val="982"/>
    <w:next w:val="982"/>
    <w:qFormat/>
    <w:pPr>
      <w:ind w:left="360"/>
      <w:keepNext/>
      <w:outlineLvl w:val="3"/>
    </w:pPr>
    <w:rPr>
      <w:i/>
      <w:iCs/>
      <w:sz w:val="28"/>
    </w:rPr>
  </w:style>
  <w:style w:type="paragraph" w:styleId="987">
    <w:name w:val="Heading 5"/>
    <w:basedOn w:val="982"/>
    <w:next w:val="982"/>
    <w:qFormat/>
    <w:pPr>
      <w:ind w:left="795"/>
      <w:keepNext/>
      <w:outlineLvl w:val="4"/>
    </w:pPr>
    <w:rPr>
      <w:i/>
      <w:iCs/>
      <w:sz w:val="28"/>
    </w:rPr>
  </w:style>
  <w:style w:type="paragraph" w:styleId="988">
    <w:name w:val="Heading 6"/>
    <w:basedOn w:val="982"/>
    <w:next w:val="982"/>
    <w:qFormat/>
    <w:pPr>
      <w:jc w:val="center"/>
      <w:keepNext/>
      <w:outlineLvl w:val="5"/>
    </w:pPr>
    <w:rPr>
      <w:b/>
      <w:bCs/>
      <w:sz w:val="28"/>
    </w:rPr>
  </w:style>
  <w:style w:type="paragraph" w:styleId="989">
    <w:name w:val="Heading 7"/>
    <w:basedOn w:val="982"/>
    <w:next w:val="982"/>
    <w:qFormat/>
    <w:pPr>
      <w:keepNext/>
      <w:outlineLvl w:val="6"/>
    </w:pPr>
    <w:rPr>
      <w:sz w:val="28"/>
    </w:rPr>
  </w:style>
  <w:style w:type="paragraph" w:styleId="990">
    <w:name w:val="Heading 8"/>
    <w:basedOn w:val="982"/>
    <w:next w:val="982"/>
    <w:qFormat/>
    <w:pPr>
      <w:jc w:val="center"/>
      <w:keepNext/>
      <w:outlineLvl w:val="7"/>
    </w:pPr>
    <w:rPr>
      <w:b/>
      <w:bCs/>
    </w:rPr>
  </w:style>
  <w:style w:type="paragraph" w:styleId="991">
    <w:name w:val="Heading 9"/>
    <w:basedOn w:val="982"/>
    <w:next w:val="982"/>
    <w:qFormat/>
    <w:pPr>
      <w:jc w:val="both"/>
      <w:keepNext/>
      <w:outlineLvl w:val="8"/>
    </w:pPr>
    <w:rPr>
      <w:b/>
      <w:bCs/>
      <w:i/>
      <w:iCs/>
      <w:sz w:val="28"/>
    </w:rPr>
  </w:style>
  <w:style w:type="character" w:styleId="992" w:default="1">
    <w:name w:val="Default Paragraph Font"/>
    <w:semiHidden/>
  </w:style>
  <w:style w:type="table" w:styleId="993" w:default="1">
    <w:name w:val="Normal Table"/>
    <w:semiHidden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994" w:default="1">
    <w:name w:val="No List"/>
    <w:semiHidden/>
  </w:style>
  <w:style w:type="paragraph" w:styleId="995">
    <w:name w:val="Body Text"/>
    <w:basedOn w:val="982"/>
    <w:rPr>
      <w:b/>
      <w:bCs/>
      <w:sz w:val="28"/>
    </w:rPr>
  </w:style>
  <w:style w:type="paragraph" w:styleId="996">
    <w:name w:val="Title"/>
    <w:basedOn w:val="982"/>
    <w:qFormat/>
    <w:pPr>
      <w:jc w:val="center"/>
    </w:pPr>
    <w:rPr>
      <w:b/>
      <w:bCs/>
      <w:sz w:val="28"/>
      <w:u w:val="single"/>
    </w:rPr>
  </w:style>
  <w:style w:type="paragraph" w:styleId="997">
    <w:name w:val="Footer"/>
    <w:basedOn w:val="982"/>
    <w:link w:val="1009"/>
    <w:uiPriority w:val="99"/>
    <w:pPr>
      <w:tabs>
        <w:tab w:val="center" w:pos="4677" w:leader="none"/>
        <w:tab w:val="right" w:pos="9355" w:leader="none"/>
      </w:tabs>
    </w:pPr>
  </w:style>
  <w:style w:type="character" w:styleId="998">
    <w:name w:val="page number"/>
    <w:basedOn w:val="992"/>
  </w:style>
  <w:style w:type="table" w:styleId="999">
    <w:name w:val="Table Grid"/>
    <w:basedOn w:val="993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styleId="1000" w:customStyle="1">
    <w:name w:val=" Знак Знак Знак"/>
    <w:basedOn w:val="982"/>
    <w:pPr>
      <w:jc w:val="both"/>
      <w:spacing w:before="100" w:beforeAutospacing="1"/>
    </w:pPr>
    <w:rPr>
      <w:rFonts w:ascii="Tahoma" w:hAnsi="Tahoma" w:eastAsia="SimSun"/>
      <w:szCs w:val="20"/>
      <w:lang w:val="en-US" w:eastAsia="zh-CN"/>
    </w:rPr>
  </w:style>
  <w:style w:type="paragraph" w:styleId="1001">
    <w:name w:val="Header"/>
    <w:basedOn w:val="982"/>
    <w:pPr>
      <w:tabs>
        <w:tab w:val="center" w:pos="4677" w:leader="none"/>
        <w:tab w:val="right" w:pos="9355" w:leader="none"/>
      </w:tabs>
    </w:pPr>
  </w:style>
  <w:style w:type="paragraph" w:styleId="1002">
    <w:name w:val="Balloon Text"/>
    <w:basedOn w:val="982"/>
    <w:semiHidden/>
    <w:rPr>
      <w:rFonts w:ascii="Tahoma" w:hAnsi="Tahoma" w:cs="Tahoma"/>
      <w:sz w:val="16"/>
      <w:szCs w:val="16"/>
    </w:rPr>
  </w:style>
  <w:style w:type="character" w:styleId="1003">
    <w:name w:val="annotation reference"/>
    <w:semiHidden/>
    <w:rPr>
      <w:sz w:val="16"/>
      <w:szCs w:val="16"/>
    </w:rPr>
  </w:style>
  <w:style w:type="paragraph" w:styleId="1004">
    <w:name w:val="annotation text"/>
    <w:basedOn w:val="982"/>
    <w:semiHidden/>
    <w:rPr>
      <w:sz w:val="20"/>
      <w:szCs w:val="20"/>
    </w:rPr>
  </w:style>
  <w:style w:type="paragraph" w:styleId="1005">
    <w:name w:val="annotation subject"/>
    <w:basedOn w:val="1004"/>
    <w:next w:val="1004"/>
    <w:semiHidden/>
    <w:rPr>
      <w:b/>
      <w:bCs/>
    </w:rPr>
  </w:style>
  <w:style w:type="paragraph" w:styleId="1006" w:customStyle="1">
    <w:name w:val="List Paragraph1"/>
    <w:basedOn w:val="982"/>
    <w:pPr>
      <w:ind w:left="720"/>
    </w:pPr>
    <w:rPr>
      <w:rFonts w:eastAsia="Calibri"/>
    </w:rPr>
  </w:style>
  <w:style w:type="paragraph" w:styleId="1007">
    <w:name w:val="Body Text Indent"/>
    <w:basedOn w:val="982"/>
    <w:link w:val="1008"/>
    <w:pPr>
      <w:ind w:left="360"/>
      <w:jc w:val="both"/>
    </w:pPr>
  </w:style>
  <w:style w:type="character" w:styleId="1008" w:customStyle="1">
    <w:name w:val="Основной текст с отступом Знак"/>
    <w:link w:val="1007"/>
    <w:rPr>
      <w:sz w:val="24"/>
      <w:szCs w:val="24"/>
    </w:rPr>
  </w:style>
  <w:style w:type="character" w:styleId="1009" w:customStyle="1">
    <w:name w:val="Нижний колонтитул Знак"/>
    <w:link w:val="997"/>
    <w:uiPriority w:val="99"/>
    <w:rPr>
      <w:sz w:val="24"/>
      <w:szCs w:val="24"/>
    </w:rPr>
  </w:style>
  <w:style w:type="paragraph" w:styleId="1010" w:customStyle="1">
    <w:name w:val="Table Paragraph"/>
    <w:basedOn w:val="982"/>
    <w:uiPriority w:val="1"/>
    <w:qFormat/>
    <w:pPr>
      <w:widowControl w:val="off"/>
    </w:pPr>
    <w:rPr>
      <w:sz w:val="22"/>
      <w:szCs w:val="22"/>
      <w:lang w:eastAsia="en-US"/>
    </w:rPr>
  </w:style>
  <w:style w:type="paragraph" w:styleId="1011">
    <w:name w:val="footnote text"/>
    <w:basedOn w:val="982"/>
    <w:link w:val="1012"/>
    <w:rPr>
      <w:sz w:val="20"/>
      <w:szCs w:val="20"/>
    </w:rPr>
  </w:style>
  <w:style w:type="character" w:styleId="1012" w:customStyle="1">
    <w:name w:val="Текст сноски Знак"/>
    <w:basedOn w:val="992"/>
    <w:link w:val="1011"/>
  </w:style>
  <w:style w:type="character" w:styleId="1013">
    <w:name w:val="footnote reference"/>
    <w:rPr>
      <w:vertAlign w:val="superscript"/>
    </w:rPr>
  </w:style>
  <w:style w:type="character" w:styleId="1014">
    <w:name w:val="Hyperlink"/>
    <w:rPr>
      <w:color w:val="0563c1"/>
      <w:u w:val="single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header" Target="header1.xml" /><Relationship Id="rId10" Type="http://schemas.openxmlformats.org/officeDocument/2006/relationships/header" Target="header2.xml" /><Relationship Id="rId11" Type="http://schemas.openxmlformats.org/officeDocument/2006/relationships/footer" Target="footer1.xml" /><Relationship Id="rId12" Type="http://schemas.openxmlformats.org/officeDocument/2006/relationships/footer" Target="footer2.xml" /><Relationship Id="rId13" Type="http://schemas.openxmlformats.org/officeDocument/2006/relationships/footer" Target="footer3.xml" /><Relationship Id="rId14" Type="http://schemas.openxmlformats.org/officeDocument/2006/relationships/footer" Target="footer4.xml" /><Relationship Id="rId15" Type="http://schemas.openxmlformats.org/officeDocument/2006/relationships/customXml" Target="../customXml/item1.xml" 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er2.xml.rels><?xml version="1.0" encoding="UTF-8" standalone="yes"?><Relationships xmlns="http://schemas.openxmlformats.org/package/2006/relationships"></Relationships>
</file>

<file path=word/_rels/footer3.xml.rels><?xml version="1.0" encoding="UTF-8" standalone="yes"?><Relationships xmlns="http://schemas.openxmlformats.org/package/2006/relationships"></Relationships>
</file>

<file path=word/_rels/footer4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/Relationships>
</file>

<file path=word/_rels/header2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2F366C-D4EC-4BB5-A964-72F2BBCD73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Application>R7-Office/2024.1.1.375</Application>
  <Company>RUDN</Company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e.pastuhova</dc:creator>
  <cp:keywords/>
  <cp:lastModifiedBy>Татьяна Ляпунова</cp:lastModifiedBy>
  <cp:revision>16</cp:revision>
  <dcterms:created xsi:type="dcterms:W3CDTF">2023-10-13T16:19:00Z</dcterms:created>
  <dcterms:modified xsi:type="dcterms:W3CDTF">2024-09-19T11:52:46Z</dcterms:modified>
</cp:coreProperties>
</file>